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F" w:rsidRPr="003C3D23" w:rsidRDefault="006131EF" w:rsidP="006131EF">
      <w:pPr>
        <w:jc w:val="center"/>
        <w:rPr>
          <w:rFonts w:ascii="Arial" w:hAnsi="Arial" w:cs="Arial"/>
          <w:b/>
        </w:rPr>
      </w:pPr>
    </w:p>
    <w:p w:rsidR="006131EF" w:rsidRPr="00336043" w:rsidRDefault="006131EF" w:rsidP="00336043">
      <w:pPr>
        <w:jc w:val="center"/>
        <w:rPr>
          <w:rFonts w:ascii="AWPCAvantGuard" w:hAnsi="AWPCAvantGuard" w:cs="Arial"/>
          <w:b/>
          <w:sz w:val="50"/>
          <w:szCs w:val="50"/>
        </w:rPr>
      </w:pPr>
      <w:r w:rsidRPr="00336043">
        <w:rPr>
          <w:rFonts w:ascii="AWPCAvantGuard" w:hAnsi="AWPCAvantGuard" w:cs="Arial"/>
          <w:b/>
          <w:sz w:val="50"/>
          <w:szCs w:val="50"/>
        </w:rPr>
        <w:t>Effective Classroom Management Plan</w:t>
      </w:r>
    </w:p>
    <w:p w:rsidR="006131EF" w:rsidRPr="00336043" w:rsidRDefault="006131EF" w:rsidP="006131EF">
      <w:pPr>
        <w:jc w:val="center"/>
        <w:rPr>
          <w:rFonts w:ascii="AWPCAvantGuard" w:hAnsi="AWPCAvantGuard" w:cs="Arial"/>
          <w:i/>
          <w:sz w:val="22"/>
          <w:szCs w:val="22"/>
        </w:rPr>
      </w:pPr>
    </w:p>
    <w:p w:rsidR="006131EF" w:rsidRPr="00336043" w:rsidRDefault="006131EF" w:rsidP="006131EF">
      <w:pPr>
        <w:jc w:val="center"/>
        <w:rPr>
          <w:rFonts w:ascii="AWPCAvantGuard" w:hAnsi="AWPCAvantGuard" w:cs="Arial"/>
          <w:i/>
          <w:sz w:val="28"/>
        </w:rPr>
      </w:pPr>
      <w:r w:rsidRPr="00336043">
        <w:rPr>
          <w:rFonts w:ascii="AWPCAvantGuard" w:hAnsi="AWPCAvantGuard" w:cs="Arial"/>
          <w:i/>
          <w:sz w:val="28"/>
        </w:rPr>
        <w:t>Essential Features</w:t>
      </w:r>
    </w:p>
    <w:p w:rsidR="006131EF" w:rsidRPr="00336043" w:rsidRDefault="006131EF" w:rsidP="006131EF">
      <w:pPr>
        <w:jc w:val="center"/>
        <w:rPr>
          <w:rFonts w:ascii="AWPCAvantGuard" w:hAnsi="AWPCAvantGuard" w:cs="Arial"/>
          <w:b/>
        </w:rPr>
      </w:pPr>
    </w:p>
    <w:p w:rsidR="006131EF" w:rsidRPr="00336043" w:rsidRDefault="006131EF" w:rsidP="006131EF">
      <w:pPr>
        <w:rPr>
          <w:rFonts w:ascii="AWPCAvantGuard" w:hAnsi="AWPCAvantGuard" w:cs="Arial"/>
        </w:rPr>
      </w:pPr>
    </w:p>
    <w:p w:rsidR="006131EF" w:rsidRPr="00336043" w:rsidRDefault="00E8613F" w:rsidP="00FD58A5">
      <w:pPr>
        <w:tabs>
          <w:tab w:val="left" w:pos="1080"/>
          <w:tab w:val="left" w:pos="7200"/>
        </w:tabs>
        <w:rPr>
          <w:rFonts w:ascii="AWPCAvantGuard" w:hAnsi="AWPCAvantGuard" w:cs="Arial"/>
          <w:u w:val="single"/>
        </w:rPr>
      </w:pPr>
      <w:r w:rsidRPr="00336043">
        <w:rPr>
          <w:rFonts w:ascii="AWPCAvantGuard" w:hAnsi="AWPCAvantGuard" w:cs="Arial"/>
        </w:rPr>
        <w:t>Teacher</w:t>
      </w:r>
      <w:r w:rsidRPr="00336043">
        <w:rPr>
          <w:rFonts w:ascii="AWPCAvantGuard" w:hAnsi="AWPCAvantGuard" w:cs="Arial"/>
        </w:rPr>
        <w:tab/>
      </w:r>
      <w:r w:rsidR="00FD58A5" w:rsidRPr="00336043">
        <w:rPr>
          <w:rFonts w:ascii="AWPCAvantGuard" w:hAnsi="AWPCAvantGuard" w:cs="Arial"/>
          <w:u w:val="single"/>
        </w:rPr>
        <w:t xml:space="preserve">                                         </w:t>
      </w:r>
      <w:r w:rsidR="00F8552E" w:rsidRPr="00336043">
        <w:rPr>
          <w:rFonts w:ascii="AWPCAvantGuard" w:hAnsi="AWPCAvantGuard" w:cs="Arial"/>
        </w:rPr>
        <w:tab/>
      </w:r>
      <w:r w:rsidR="006131EF" w:rsidRPr="00336043">
        <w:rPr>
          <w:rFonts w:ascii="AWPCAvantGuard" w:hAnsi="AWPCAvantGuard" w:cs="Arial"/>
        </w:rPr>
        <w:t xml:space="preserve">Grade/ Subject </w:t>
      </w:r>
      <w:r w:rsidR="00FD58A5" w:rsidRPr="00336043">
        <w:rPr>
          <w:rFonts w:ascii="AWPCAvantGuard" w:hAnsi="AWPCAvantGuard" w:cs="Arial"/>
          <w:u w:val="single"/>
        </w:rPr>
        <w:t xml:space="preserve">                        </w:t>
      </w:r>
    </w:p>
    <w:p w:rsidR="00E8613F" w:rsidRPr="00336043" w:rsidRDefault="00E8613F" w:rsidP="00E8613F">
      <w:pPr>
        <w:tabs>
          <w:tab w:val="left" w:pos="1080"/>
          <w:tab w:val="left" w:pos="6480"/>
        </w:tabs>
        <w:rPr>
          <w:rFonts w:ascii="AWPCAvantGuard" w:hAnsi="AWPCAvantGuard" w:cs="Arial"/>
        </w:rPr>
      </w:pPr>
    </w:p>
    <w:p w:rsidR="006131EF" w:rsidRPr="00336043" w:rsidRDefault="00E8613F" w:rsidP="00E8613F">
      <w:pPr>
        <w:tabs>
          <w:tab w:val="left" w:pos="1080"/>
        </w:tabs>
        <w:rPr>
          <w:rFonts w:ascii="AWPCAvantGuard" w:hAnsi="AWPCAvantGuard" w:cs="Arial"/>
        </w:rPr>
      </w:pPr>
      <w:r w:rsidRPr="00336043">
        <w:rPr>
          <w:rFonts w:ascii="AWPCAvantGuard" w:hAnsi="AWPCAvantGuard" w:cs="Arial"/>
        </w:rPr>
        <w:t>School</w:t>
      </w:r>
      <w:r w:rsidRPr="00336043">
        <w:rPr>
          <w:rFonts w:ascii="AWPCAvantGuard" w:hAnsi="AWPCAvantGuard" w:cs="Arial"/>
        </w:rPr>
        <w:tab/>
      </w:r>
      <w:r w:rsidR="00FD58A5" w:rsidRPr="00336043">
        <w:rPr>
          <w:rFonts w:ascii="AWPCAvantGuard" w:hAnsi="AWPCAvantGuard" w:cs="Arial"/>
          <w:u w:val="single"/>
        </w:rPr>
        <w:t xml:space="preserve">                                         </w:t>
      </w:r>
      <w:r w:rsidR="00FD58A5" w:rsidRPr="00336043">
        <w:rPr>
          <w:rFonts w:ascii="AWPCAvantGuard" w:hAnsi="AWPCAvantGuard" w:cs="Arial"/>
        </w:rPr>
        <w:tab/>
      </w:r>
    </w:p>
    <w:tbl>
      <w:tblPr>
        <w:tblStyle w:val="TableGrid"/>
        <w:tblpPr w:leftFromText="180" w:rightFromText="180" w:vertAnchor="text" w:horzAnchor="margin" w:tblpXSpec="center" w:tblpY="196"/>
        <w:tblW w:w="0" w:type="auto"/>
        <w:jc w:val="center"/>
        <w:tblCellMar>
          <w:top w:w="115" w:type="dxa"/>
          <w:left w:w="115" w:type="dxa"/>
          <w:right w:w="115" w:type="dxa"/>
        </w:tblCellMar>
        <w:tblLook w:val="00BF"/>
      </w:tblPr>
      <w:tblGrid>
        <w:gridCol w:w="10818"/>
      </w:tblGrid>
      <w:tr w:rsidR="006131EF" w:rsidRPr="00336043">
        <w:trPr>
          <w:cantSplit/>
          <w:jc w:val="center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D9D9D9"/>
          </w:tcPr>
          <w:p w:rsidR="006131EF" w:rsidRPr="00336043" w:rsidRDefault="00F8552E" w:rsidP="00E8613F">
            <w:pPr>
              <w:jc w:val="center"/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  <w:t>CLASS RULES AND EXPECTATIONS</w:t>
            </w:r>
          </w:p>
        </w:tc>
      </w:tr>
      <w:tr w:rsidR="00F857D5" w:rsidRPr="00336043">
        <w:trPr>
          <w:cantSplit/>
          <w:jc w:val="center"/>
        </w:trPr>
        <w:tc>
          <w:tcPr>
            <w:tcW w:w="10818" w:type="dxa"/>
            <w:tcBorders>
              <w:bottom w:val="dashed" w:sz="4" w:space="0" w:color="auto"/>
            </w:tcBorders>
          </w:tcPr>
          <w:p w:rsidR="00F857D5" w:rsidRPr="00336043" w:rsidRDefault="00F857D5" w:rsidP="00E8613F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i/>
                <w:color w:val="000000"/>
              </w:rPr>
              <w:t>Guidelines for Success</w:t>
            </w:r>
            <w:r w:rsidRPr="00336043">
              <w:rPr>
                <w:rFonts w:ascii="AWPCAvantGuard" w:hAnsi="AWPCAvantGuard" w:cs="Arial"/>
                <w:color w:val="000000"/>
              </w:rPr>
              <w:t xml:space="preserve"> are prominently posted, taught and referred to when discussing classroom behavior.  Guidelines are overall guiding principles for student attitudes and behavior.  If school-wide expectations or </w:t>
            </w:r>
            <w:r w:rsidRPr="00336043">
              <w:rPr>
                <w:rFonts w:ascii="AWPCAvantGuard" w:hAnsi="AWPCAvantGuard" w:cs="Arial"/>
                <w:i/>
                <w:color w:val="000000"/>
              </w:rPr>
              <w:t>Guidelines for Success</w:t>
            </w:r>
            <w:r w:rsidRPr="00336043">
              <w:rPr>
                <w:rFonts w:ascii="AWPCAvantGuard" w:hAnsi="AWPCAvantGuard" w:cs="Arial"/>
                <w:color w:val="000000"/>
              </w:rPr>
              <w:t xml:space="preserve"> are in place, they are used in the classroom, as well. Students can identify guidelines when asked and can describe the meaning of the guideline</w:t>
            </w:r>
            <w:r w:rsidR="00E8613F" w:rsidRPr="00336043">
              <w:rPr>
                <w:rFonts w:ascii="AWPCAvantGuard" w:hAnsi="AWPCAvantGuard" w:cs="Arial"/>
                <w:color w:val="000000"/>
              </w:rPr>
              <w:t>s:</w:t>
            </w:r>
          </w:p>
          <w:p w:rsidR="00C235EF" w:rsidRPr="00336043" w:rsidRDefault="00C235EF" w:rsidP="00E8613F">
            <w:pPr>
              <w:rPr>
                <w:rFonts w:ascii="AWPCAvantGuard" w:hAnsi="AWPCAvantGuard" w:cs="Arial"/>
                <w:color w:val="999999"/>
              </w:rPr>
            </w:pPr>
          </w:p>
          <w:p w:rsidR="00F857D5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</w:t>
            </w: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212E05">
            <w:pPr>
              <w:shd w:val="clear" w:color="auto" w:fill="E0E0E0"/>
              <w:rPr>
                <w:rFonts w:ascii="AWPCAvantGuard" w:hAnsi="AWPCAvantGuard" w:cs="Arial"/>
                <w:i/>
                <w:color w:val="000000"/>
              </w:rPr>
            </w:pPr>
          </w:p>
        </w:tc>
      </w:tr>
      <w:tr w:rsidR="006131EF" w:rsidRPr="00336043">
        <w:trPr>
          <w:cantSplit/>
          <w:jc w:val="center"/>
        </w:trPr>
        <w:tc>
          <w:tcPr>
            <w:tcW w:w="10818" w:type="dxa"/>
            <w:tcBorders>
              <w:top w:val="dashed" w:sz="4" w:space="0" w:color="auto"/>
              <w:bottom w:val="dashed" w:sz="4" w:space="0" w:color="auto"/>
            </w:tcBorders>
          </w:tcPr>
          <w:p w:rsidR="006131EF" w:rsidRPr="00336043" w:rsidRDefault="006131EF" w:rsidP="00E8613F">
            <w:pPr>
              <w:rPr>
                <w:rFonts w:ascii="AWPCAvantGuard" w:hAnsi="AWPCAvantGuard" w:cs="Arial"/>
                <w:szCs w:val="18"/>
                <w:lang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 xml:space="preserve">3-5 Classroom rules, positively stated and posted prominently and linked to your </w:t>
            </w:r>
            <w:r w:rsidRPr="00336043">
              <w:rPr>
                <w:rFonts w:ascii="AWPCAvantGuard" w:hAnsi="AWPCAvantGuard" w:cs="Arial"/>
                <w:i/>
                <w:color w:val="000000"/>
              </w:rPr>
              <w:t>Guidelines for Success</w:t>
            </w:r>
            <w:r w:rsidRPr="00336043">
              <w:rPr>
                <w:rFonts w:ascii="AWPCAvantGuard" w:hAnsi="AWPCAvantGuard" w:cs="Arial"/>
                <w:color w:val="000000"/>
              </w:rPr>
              <w:t xml:space="preserve">. Rules are observable and refer to specific behaviors. </w:t>
            </w:r>
            <w:r w:rsidRPr="00336043">
              <w:rPr>
                <w:rFonts w:ascii="AWPCAvantGuard" w:hAnsi="AWPCAvantGuard" w:cs="Arial"/>
                <w:szCs w:val="18"/>
              </w:rPr>
              <w:t xml:space="preserve">Rules are observable behaviors teacher expects all students to exhibit </w:t>
            </w:r>
            <w:r w:rsidRPr="00336043">
              <w:rPr>
                <w:rFonts w:ascii="AWPCAvantGuard" w:hAnsi="AWPCAvantGuard" w:cs="Arial"/>
                <w:szCs w:val="18"/>
                <w:lang/>
              </w:rPr>
              <w:t>(or not exhibit) in the classroom:</w:t>
            </w:r>
          </w:p>
          <w:p w:rsidR="00F857D5" w:rsidRPr="00336043" w:rsidRDefault="00F857D5" w:rsidP="00E8613F">
            <w:pPr>
              <w:rPr>
                <w:rFonts w:ascii="AWPCAvantGuard" w:hAnsi="AWPCAvantGuard" w:cs="Arial"/>
                <w:color w:val="999999"/>
                <w:szCs w:val="18"/>
                <w:lang/>
              </w:rPr>
            </w:pPr>
          </w:p>
          <w:p w:rsidR="00C42BA2" w:rsidRDefault="00C42BA2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F857D5" w:rsidRPr="00336043">
        <w:trPr>
          <w:cantSplit/>
          <w:jc w:val="center"/>
        </w:trPr>
        <w:tc>
          <w:tcPr>
            <w:tcW w:w="10818" w:type="dxa"/>
            <w:tcBorders>
              <w:top w:val="dashed" w:sz="4" w:space="0" w:color="auto"/>
              <w:bottom w:val="dashed" w:sz="4" w:space="0" w:color="auto"/>
            </w:tcBorders>
          </w:tcPr>
          <w:p w:rsidR="00F857D5" w:rsidRPr="00336043" w:rsidRDefault="00F857D5" w:rsidP="00E8613F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 xml:space="preserve">Plan is in place to teach, </w:t>
            </w:r>
            <w:r w:rsidR="00B72B12" w:rsidRPr="00336043">
              <w:rPr>
                <w:rFonts w:ascii="AWPCAvantGuard" w:hAnsi="AWPCAvantGuard" w:cs="Arial"/>
                <w:color w:val="000000"/>
              </w:rPr>
              <w:t xml:space="preserve">and </w:t>
            </w:r>
            <w:r w:rsidRPr="00336043">
              <w:rPr>
                <w:rFonts w:ascii="AWPCAvantGuard" w:hAnsi="AWPCAvantGuard" w:cs="Arial"/>
                <w:color w:val="000000"/>
              </w:rPr>
              <w:t xml:space="preserve">re-teach classroom rules throughout the school year, including after </w:t>
            </w:r>
            <w:r w:rsidR="00E8613F" w:rsidRPr="00336043">
              <w:rPr>
                <w:rFonts w:ascii="AWPCAvantGuard" w:hAnsi="AWPCAvantGuard" w:cs="Arial"/>
                <w:color w:val="000000"/>
              </w:rPr>
              <w:t xml:space="preserve">breaks in the school calendar. </w:t>
            </w:r>
            <w:r w:rsidRPr="00336043">
              <w:rPr>
                <w:rFonts w:ascii="AWPCAvantGuard" w:hAnsi="AWPCAvantGuard" w:cs="Arial"/>
                <w:color w:val="000000"/>
              </w:rPr>
              <w:t>Rules are quoted when students need to be redirected</w:t>
            </w:r>
            <w:r w:rsidR="00E8613F" w:rsidRPr="00336043">
              <w:rPr>
                <w:rFonts w:ascii="AWPCAvantGuard" w:hAnsi="AWPCAvantGuard" w:cs="Arial"/>
                <w:color w:val="000000"/>
              </w:rPr>
              <w:t>:</w:t>
            </w:r>
          </w:p>
          <w:p w:rsidR="00F857D5" w:rsidRPr="00336043" w:rsidRDefault="00F857D5" w:rsidP="00E8613F">
            <w:pPr>
              <w:rPr>
                <w:rFonts w:ascii="AWPCAvantGuard" w:hAnsi="AWPCAvantGuard" w:cs="Arial"/>
                <w:color w:val="000000"/>
              </w:rPr>
            </w:pPr>
          </w:p>
          <w:p w:rsidR="00B2084C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>
              <w:rPr>
                <w:rFonts w:ascii="AWPCAvantGuard" w:hAnsi="AWPCAvantGuard" w:cs="Arial"/>
                <w:b/>
                <w:color w:val="999999"/>
              </w:rPr>
              <w:t xml:space="preserve"> </w:t>
            </w: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Default="00336043" w:rsidP="00212E0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212E0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F857D5" w:rsidRPr="00336043">
        <w:trPr>
          <w:cantSplit/>
          <w:jc w:val="center"/>
        </w:trPr>
        <w:tc>
          <w:tcPr>
            <w:tcW w:w="10818" w:type="dxa"/>
            <w:tcBorders>
              <w:top w:val="dashed" w:sz="4" w:space="0" w:color="auto"/>
              <w:bottom w:val="single" w:sz="4" w:space="0" w:color="auto"/>
            </w:tcBorders>
          </w:tcPr>
          <w:p w:rsidR="00F857D5" w:rsidRPr="00336043" w:rsidRDefault="00F857D5" w:rsidP="00E8613F">
            <w:pPr>
              <w:rPr>
                <w:rFonts w:ascii="AWPCAvantGuard" w:hAnsi="AWPCAvantGuard" w:cs="Arial"/>
                <w:lang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lastRenderedPageBreak/>
              <w:t xml:space="preserve">Hierarchy of consequences for rule violations are identified and directly taught to students. Rule </w:t>
            </w:r>
            <w:r w:rsidRPr="00336043">
              <w:rPr>
                <w:rFonts w:ascii="AWPCAvantGuard" w:hAnsi="AWPCAvantGuard" w:cs="Arial"/>
              </w:rPr>
              <w:t>violations and other misbehavior</w:t>
            </w:r>
            <w:r w:rsidR="00B72B12" w:rsidRPr="00336043">
              <w:rPr>
                <w:rFonts w:ascii="AWPCAvantGuard" w:hAnsi="AWPCAvantGuard" w:cs="Arial"/>
              </w:rPr>
              <w:t>s</w:t>
            </w:r>
            <w:r w:rsidRPr="00336043">
              <w:rPr>
                <w:rFonts w:ascii="AWPCAvantGuard" w:hAnsi="AWPCAvantGuard" w:cs="Arial"/>
              </w:rPr>
              <w:t xml:space="preserve"> are corrected calmly, </w:t>
            </w:r>
            <w:r w:rsidRPr="00336043">
              <w:rPr>
                <w:rFonts w:ascii="AWPCAvantGuard" w:hAnsi="AWPCAvantGuard" w:cs="Arial"/>
                <w:lang/>
              </w:rPr>
              <w:t>consist</w:t>
            </w:r>
            <w:r w:rsidR="00C235EF" w:rsidRPr="00336043">
              <w:rPr>
                <w:rFonts w:ascii="AWPCAvantGuard" w:hAnsi="AWPCAvantGuard" w:cs="Arial"/>
                <w:lang/>
              </w:rPr>
              <w:t>ently, briefly, and immediately</w:t>
            </w:r>
            <w:r w:rsidR="00DD2960" w:rsidRPr="00336043">
              <w:rPr>
                <w:rFonts w:ascii="AWPCAvantGuard" w:hAnsi="AWPCAvantGuard" w:cs="Arial"/>
                <w:lang/>
              </w:rPr>
              <w:t>. Consequences will be given a</w:t>
            </w:r>
            <w:r w:rsidR="005E2DDB" w:rsidRPr="00336043">
              <w:rPr>
                <w:rFonts w:ascii="AWPCAvantGuard" w:hAnsi="AWPCAvantGuard" w:cs="Arial"/>
                <w:lang/>
              </w:rPr>
              <w:t xml:space="preserve">t the lowest level considered necessary </w:t>
            </w:r>
            <w:r w:rsidR="00DD2960" w:rsidRPr="00336043">
              <w:rPr>
                <w:rFonts w:ascii="AWPCAvantGuard" w:hAnsi="AWPCAvantGuard" w:cs="Arial"/>
                <w:lang/>
              </w:rPr>
              <w:t>to change the student’s behavior</w:t>
            </w:r>
            <w:r w:rsidR="00E8613F" w:rsidRPr="00336043">
              <w:rPr>
                <w:rFonts w:ascii="AWPCAvantGuard" w:hAnsi="AWPCAvantGuard" w:cs="Arial"/>
                <w:lang/>
              </w:rPr>
              <w:t>:</w:t>
            </w:r>
          </w:p>
          <w:p w:rsidR="00C235EF" w:rsidRPr="00336043" w:rsidRDefault="00C235EF" w:rsidP="00E8613F">
            <w:pPr>
              <w:rPr>
                <w:rFonts w:ascii="AWPCAvantGuard" w:hAnsi="AWPCAvantGuard" w:cs="Arial"/>
                <w:sz w:val="22"/>
                <w:szCs w:val="22"/>
                <w:lang/>
              </w:rPr>
            </w:pPr>
          </w:p>
          <w:p w:rsidR="00B61439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  <w:sz w:val="22"/>
                <w:szCs w:val="22"/>
                <w:lang/>
              </w:rPr>
            </w:pPr>
            <w:r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  <w:t xml:space="preserve"> </w:t>
            </w: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sz w:val="22"/>
                <w:szCs w:val="22"/>
                <w:lang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  <w:sz w:val="22"/>
                <w:szCs w:val="22"/>
                <w:lang/>
              </w:rPr>
            </w:pPr>
          </w:p>
        </w:tc>
      </w:tr>
    </w:tbl>
    <w:p w:rsidR="00D561A0" w:rsidRPr="00336043" w:rsidRDefault="00D561A0">
      <w:pPr>
        <w:rPr>
          <w:rFonts w:ascii="AWPCAvantGuard" w:hAnsi="AWPCAvantGuard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96"/>
        <w:tblW w:w="0" w:type="auto"/>
        <w:jc w:val="center"/>
        <w:tblCellMar>
          <w:top w:w="115" w:type="dxa"/>
          <w:left w:w="115" w:type="dxa"/>
          <w:right w:w="115" w:type="dxa"/>
        </w:tblCellMar>
        <w:tblLook w:val="00BF"/>
      </w:tblPr>
      <w:tblGrid>
        <w:gridCol w:w="3606"/>
        <w:gridCol w:w="3606"/>
        <w:gridCol w:w="3606"/>
      </w:tblGrid>
      <w:tr w:rsidR="006131EF" w:rsidRPr="00336043">
        <w:trPr>
          <w:cantSplit/>
          <w:trHeight w:val="328"/>
          <w:jc w:val="center"/>
        </w:trPr>
        <w:tc>
          <w:tcPr>
            <w:tcW w:w="10818" w:type="dxa"/>
            <w:gridSpan w:val="3"/>
            <w:tcBorders>
              <w:bottom w:val="dashed" w:sz="4" w:space="0" w:color="999999"/>
            </w:tcBorders>
            <w:shd w:val="clear" w:color="auto" w:fill="D9D9D9"/>
          </w:tcPr>
          <w:p w:rsidR="006131EF" w:rsidRPr="00336043" w:rsidRDefault="00C235EF" w:rsidP="00E8613F">
            <w:pPr>
              <w:jc w:val="center"/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  <w:t>ORGANIZATION</w:t>
            </w:r>
          </w:p>
        </w:tc>
      </w:tr>
      <w:tr w:rsidR="00123E17" w:rsidRPr="00336043">
        <w:trPr>
          <w:trHeight w:val="361"/>
          <w:jc w:val="center"/>
        </w:trPr>
        <w:tc>
          <w:tcPr>
            <w:tcW w:w="10818" w:type="dxa"/>
            <w:gridSpan w:val="3"/>
            <w:tcBorders>
              <w:top w:val="dashed" w:sz="4" w:space="0" w:color="999999"/>
              <w:bottom w:val="dashed" w:sz="4" w:space="0" w:color="999999"/>
            </w:tcBorders>
          </w:tcPr>
          <w:p w:rsidR="00123E17" w:rsidRPr="00336043" w:rsidRDefault="00123E17" w:rsidP="00123E17">
            <w:pPr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 xml:space="preserve">Attention signal is identified: </w:t>
            </w:r>
            <w:r w:rsidRPr="00336043">
              <w:rPr>
                <w:rFonts w:ascii="AWPCAvantGuard" w:hAnsi="AWPCAvantGuard" w:cs="Arial"/>
                <w:i/>
                <w:color w:val="000000"/>
              </w:rPr>
              <w:t>Signal is audible, visual and portable</w:t>
            </w:r>
          </w:p>
        </w:tc>
      </w:tr>
      <w:tr w:rsidR="00123E17" w:rsidRPr="00336043">
        <w:trPr>
          <w:trHeight w:val="334"/>
          <w:jc w:val="center"/>
        </w:trPr>
        <w:tc>
          <w:tcPr>
            <w:tcW w:w="10818" w:type="dxa"/>
            <w:gridSpan w:val="3"/>
            <w:tcBorders>
              <w:top w:val="dashed" w:sz="4" w:space="0" w:color="999999"/>
              <w:bottom w:val="dashed" w:sz="4" w:space="0" w:color="999999"/>
            </w:tcBorders>
          </w:tcPr>
          <w:p w:rsidR="00123E17" w:rsidRPr="00336043" w:rsidRDefault="00123E17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Attention signals (pick only one and use it consistently – ideally attention signal is used school-wide</w:t>
            </w:r>
          </w:p>
        </w:tc>
      </w:tr>
      <w:tr w:rsidR="00123E17" w:rsidRPr="00336043">
        <w:trPr>
          <w:trHeight w:val="530"/>
          <w:jc w:val="center"/>
        </w:trPr>
        <w:tc>
          <w:tcPr>
            <w:tcW w:w="3606" w:type="dxa"/>
            <w:tcBorders>
              <w:top w:val="dashed" w:sz="4" w:space="0" w:color="999999"/>
              <w:bottom w:val="dashed" w:sz="4" w:space="0" w:color="000000"/>
              <w:right w:val="dashed" w:sz="4" w:space="0" w:color="999999"/>
            </w:tcBorders>
          </w:tcPr>
          <w:p w:rsidR="00123E17" w:rsidRPr="00336043" w:rsidRDefault="00123E17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336043">
              <w:rPr>
                <w:rFonts w:ascii="AWPCAvantGuard" w:hAnsi="AWPCAvantGuard" w:cs="Arial"/>
                <w:b/>
                <w:color w:val="999999"/>
              </w:rPr>
              <w:t>Sample 1</w:t>
            </w:r>
          </w:p>
          <w:p w:rsidR="00123E17" w:rsidRDefault="00336043" w:rsidP="00055FC1">
            <w:pPr>
              <w:numPr>
                <w:ilvl w:val="0"/>
                <w:numId w:val="9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</w:t>
            </w: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  <w:tc>
          <w:tcPr>
            <w:tcW w:w="3606" w:type="dxa"/>
            <w:tcBorders>
              <w:top w:val="dashed" w:sz="4" w:space="0" w:color="999999"/>
              <w:left w:val="dashed" w:sz="4" w:space="0" w:color="999999"/>
              <w:bottom w:val="dashed" w:sz="4" w:space="0" w:color="000000"/>
              <w:right w:val="dashed" w:sz="4" w:space="0" w:color="999999"/>
            </w:tcBorders>
          </w:tcPr>
          <w:p w:rsidR="00123E17" w:rsidRPr="00336043" w:rsidRDefault="00123E17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336043">
              <w:rPr>
                <w:rFonts w:ascii="AWPCAvantGuard" w:hAnsi="AWPCAvantGuard" w:cs="Arial"/>
                <w:b/>
                <w:color w:val="999999"/>
              </w:rPr>
              <w:t>Sample 2</w:t>
            </w:r>
          </w:p>
          <w:p w:rsidR="00123E17" w:rsidRDefault="00123E17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  <w:tc>
          <w:tcPr>
            <w:tcW w:w="3606" w:type="dxa"/>
            <w:tcBorders>
              <w:top w:val="dashed" w:sz="4" w:space="0" w:color="999999"/>
              <w:left w:val="dashed" w:sz="4" w:space="0" w:color="999999"/>
              <w:bottom w:val="dashed" w:sz="4" w:space="0" w:color="auto"/>
            </w:tcBorders>
          </w:tcPr>
          <w:p w:rsidR="00123E17" w:rsidRPr="00336043" w:rsidRDefault="00123E17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336043">
              <w:rPr>
                <w:rFonts w:ascii="AWPCAvantGuard" w:hAnsi="AWPCAvantGuard" w:cs="Arial"/>
                <w:b/>
                <w:color w:val="999999"/>
              </w:rPr>
              <w:t>Sample 3</w:t>
            </w:r>
          </w:p>
          <w:p w:rsidR="00123E17" w:rsidRDefault="00123E17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F8448F" w:rsidRPr="00336043">
        <w:trPr>
          <w:trHeight w:val="530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448F" w:rsidRPr="00336043" w:rsidRDefault="00F8448F" w:rsidP="00E8613F">
            <w:pPr>
              <w:rPr>
                <w:rFonts w:ascii="AWPCAvantGuard" w:hAnsi="AWPCAvantGuard" w:cs="Arial"/>
                <w:szCs w:val="22"/>
              </w:rPr>
            </w:pPr>
            <w:r w:rsidRPr="00336043">
              <w:rPr>
                <w:rFonts w:ascii="AWPCAvantGuard" w:hAnsi="AWPCAvantGuard" w:cs="Arial"/>
                <w:szCs w:val="22"/>
              </w:rPr>
              <w:t>Desks/ room arranged so that all students are easily accessible by the teacher and necessary materials and supplies are accessible to students in an orderly fashion:</w:t>
            </w:r>
          </w:p>
          <w:p w:rsidR="00D561A0" w:rsidRPr="00336043" w:rsidRDefault="00D561A0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C42BA2" w:rsidRDefault="00C42BA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336043" w:rsidRPr="00336043" w:rsidRDefault="00336043" w:rsidP="00E8613F">
            <w:pPr>
              <w:rPr>
                <w:rFonts w:ascii="AWPCAvantGuard" w:hAnsi="AWPCAvantGuard" w:cs="Arial"/>
                <w:szCs w:val="22"/>
              </w:rPr>
            </w:pPr>
          </w:p>
          <w:p w:rsidR="00C42BA2" w:rsidRPr="00336043" w:rsidRDefault="00C42BA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C42BA2" w:rsidRPr="00336043" w:rsidRDefault="00C42BA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  <w:p w:rsidR="00D561A0" w:rsidRPr="00336043" w:rsidRDefault="00D561A0" w:rsidP="00E8613F">
            <w:pPr>
              <w:rPr>
                <w:rFonts w:ascii="AWPCAvantGuard" w:hAnsi="AWPCAvantGuard" w:cs="Arial"/>
                <w:color w:val="000000"/>
              </w:rPr>
            </w:pPr>
          </w:p>
        </w:tc>
      </w:tr>
    </w:tbl>
    <w:p w:rsidR="00EA28ED" w:rsidRPr="00336043" w:rsidRDefault="00EA28ED">
      <w:pPr>
        <w:rPr>
          <w:rFonts w:ascii="AWPCAvantGuard" w:hAnsi="AWPCAvantGuard"/>
        </w:rPr>
      </w:pPr>
      <w:r w:rsidRPr="00336043">
        <w:rPr>
          <w:rFonts w:ascii="AWPCAvantGuard" w:hAnsi="AWPCAvantGuard"/>
        </w:rPr>
        <w:br w:type="page"/>
      </w:r>
    </w:p>
    <w:tbl>
      <w:tblPr>
        <w:tblStyle w:val="TableGrid"/>
        <w:tblpPr w:leftFromText="180" w:rightFromText="180" w:vertAnchor="text" w:horzAnchor="margin" w:tblpXSpec="center" w:tblpY="196"/>
        <w:tblW w:w="0" w:type="auto"/>
        <w:jc w:val="center"/>
        <w:tblCellMar>
          <w:top w:w="115" w:type="dxa"/>
          <w:left w:w="115" w:type="dxa"/>
          <w:right w:w="115" w:type="dxa"/>
        </w:tblCellMar>
        <w:tblLook w:val="00BF"/>
      </w:tblPr>
      <w:tblGrid>
        <w:gridCol w:w="1285"/>
        <w:gridCol w:w="3690"/>
        <w:gridCol w:w="5843"/>
      </w:tblGrid>
      <w:tr w:rsidR="00090632" w:rsidRPr="00336043">
        <w:trPr>
          <w:trHeight w:val="324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90632" w:rsidRPr="00336043" w:rsidRDefault="00090632" w:rsidP="00E8613F">
            <w:pPr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>Policy and procedure for tardies /absences:</w:t>
            </w:r>
          </w:p>
          <w:p w:rsidR="00090632" w:rsidRPr="00336043" w:rsidRDefault="00090632" w:rsidP="00E8613F">
            <w:pPr>
              <w:rPr>
                <w:rFonts w:ascii="AWPCAvantGuard" w:hAnsi="AWPCAvantGuard" w:cs="Arial"/>
                <w:szCs w:val="22"/>
              </w:rPr>
            </w:pPr>
          </w:p>
        </w:tc>
      </w:tr>
      <w:tr w:rsidR="0083455A" w:rsidRPr="00336043">
        <w:trPr>
          <w:trHeight w:val="495"/>
          <w:jc w:val="center"/>
        </w:trPr>
        <w:tc>
          <w:tcPr>
            <w:tcW w:w="1285" w:type="dxa"/>
            <w:tcBorders>
              <w:top w:val="dashed" w:sz="4" w:space="0" w:color="auto"/>
              <w:bottom w:val="dashed" w:sz="4" w:space="0" w:color="999999"/>
              <w:right w:val="dashed" w:sz="4" w:space="0" w:color="999999"/>
            </w:tcBorders>
          </w:tcPr>
          <w:p w:rsidR="0083455A" w:rsidRPr="00336043" w:rsidRDefault="0083455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</w:tc>
        <w:tc>
          <w:tcPr>
            <w:tcW w:w="3690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</w:tcPr>
          <w:p w:rsidR="0083455A" w:rsidRPr="00336043" w:rsidRDefault="0083455A" w:rsidP="00055FC1">
            <w:pPr>
              <w:shd w:val="clear" w:color="auto" w:fill="E0E0E0"/>
              <w:tabs>
                <w:tab w:val="left" w:pos="180"/>
              </w:tabs>
              <w:jc w:val="center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Teacher Instruction</w:t>
            </w:r>
          </w:p>
        </w:tc>
        <w:tc>
          <w:tcPr>
            <w:tcW w:w="5843" w:type="dxa"/>
            <w:tcBorders>
              <w:top w:val="dashed" w:sz="4" w:space="0" w:color="auto"/>
              <w:left w:val="dashed" w:sz="4" w:space="0" w:color="999999"/>
              <w:bottom w:val="dashed" w:sz="4" w:space="0" w:color="999999"/>
            </w:tcBorders>
          </w:tcPr>
          <w:p w:rsidR="0083455A" w:rsidRPr="00336043" w:rsidRDefault="0083455A" w:rsidP="00055FC1">
            <w:pPr>
              <w:shd w:val="clear" w:color="auto" w:fill="E0E0E0"/>
              <w:tabs>
                <w:tab w:val="left" w:pos="180"/>
              </w:tabs>
              <w:jc w:val="center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Procedures for Students</w:t>
            </w:r>
          </w:p>
        </w:tc>
      </w:tr>
      <w:tr w:rsidR="0083455A" w:rsidRPr="00336043">
        <w:trPr>
          <w:trHeight w:val="2034"/>
          <w:jc w:val="center"/>
        </w:trPr>
        <w:tc>
          <w:tcPr>
            <w:tcW w:w="1285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</w:tcPr>
          <w:p w:rsidR="0083455A" w:rsidRPr="00336043" w:rsidRDefault="0001476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  <w:r w:rsidRPr="00336043">
              <w:rPr>
                <w:rFonts w:ascii="AWPCAvantGuard" w:hAnsi="AWPCAvantGuard" w:cs="Arial"/>
                <w:b/>
                <w:color w:val="999999"/>
              </w:rPr>
              <w:t>Tardies</w:t>
            </w:r>
          </w:p>
          <w:p w:rsidR="0083455A" w:rsidRPr="00336043" w:rsidRDefault="0083455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000000"/>
              </w:rPr>
            </w:pPr>
          </w:p>
        </w:tc>
        <w:tc>
          <w:tcPr>
            <w:tcW w:w="3690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</w:tcPr>
          <w:p w:rsidR="0083455A" w:rsidRDefault="0083455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</w:tc>
        <w:tc>
          <w:tcPr>
            <w:tcW w:w="5843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</w:tcPr>
          <w:p w:rsidR="0083455A" w:rsidRDefault="0083455A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83455A" w:rsidRPr="00336043">
        <w:trPr>
          <w:trHeight w:val="3339"/>
          <w:jc w:val="center"/>
        </w:trPr>
        <w:tc>
          <w:tcPr>
            <w:tcW w:w="1285" w:type="dxa"/>
            <w:tcBorders>
              <w:top w:val="dashed" w:sz="4" w:space="0" w:color="999999"/>
              <w:bottom w:val="dashed" w:sz="4" w:space="0" w:color="auto"/>
              <w:right w:val="dashed" w:sz="4" w:space="0" w:color="999999"/>
            </w:tcBorders>
          </w:tcPr>
          <w:p w:rsidR="00090632" w:rsidRPr="00336043" w:rsidRDefault="0001476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  <w:r w:rsidRPr="00336043">
              <w:rPr>
                <w:rFonts w:ascii="AWPCAvantGuard" w:hAnsi="AWPCAvantGuard" w:cs="Arial"/>
                <w:b/>
                <w:color w:val="999999"/>
              </w:rPr>
              <w:t>Absences</w:t>
            </w:r>
          </w:p>
          <w:p w:rsidR="0083455A" w:rsidRPr="00336043" w:rsidRDefault="0083455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b/>
                <w:color w:val="999999"/>
              </w:rPr>
            </w:pPr>
          </w:p>
        </w:tc>
        <w:tc>
          <w:tcPr>
            <w:tcW w:w="3690" w:type="dxa"/>
            <w:tcBorders>
              <w:top w:val="dashed" w:sz="4" w:space="0" w:color="999999"/>
              <w:left w:val="dashed" w:sz="4" w:space="0" w:color="999999"/>
              <w:bottom w:val="dashed" w:sz="4" w:space="0" w:color="auto"/>
              <w:right w:val="dashed" w:sz="4" w:space="0" w:color="999999"/>
            </w:tcBorders>
          </w:tcPr>
          <w:p w:rsidR="0083455A" w:rsidRDefault="0083455A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000000"/>
              </w:rPr>
            </w:pPr>
          </w:p>
        </w:tc>
        <w:tc>
          <w:tcPr>
            <w:tcW w:w="5843" w:type="dxa"/>
            <w:tcBorders>
              <w:top w:val="dashed" w:sz="4" w:space="0" w:color="999999"/>
              <w:left w:val="dashed" w:sz="4" w:space="0" w:color="999999"/>
              <w:bottom w:val="dashed" w:sz="4" w:space="0" w:color="auto"/>
            </w:tcBorders>
          </w:tcPr>
          <w:p w:rsidR="00090632" w:rsidRDefault="00090632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tabs>
                <w:tab w:val="left" w:pos="180"/>
              </w:tabs>
              <w:rPr>
                <w:rFonts w:ascii="AWPCAvantGuard" w:hAnsi="AWPCAvantGuard" w:cs="Arial"/>
                <w:color w:val="999999"/>
              </w:rPr>
            </w:pPr>
          </w:p>
        </w:tc>
      </w:tr>
      <w:tr w:rsidR="006131EF" w:rsidRPr="00336043">
        <w:trPr>
          <w:trHeight w:val="530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6131EF" w:rsidRPr="00336043" w:rsidRDefault="006131EF" w:rsidP="00E8613F">
            <w:pPr>
              <w:rPr>
                <w:rFonts w:ascii="AWPCAvantGuard" w:hAnsi="AWPCAvantGuard" w:cs="Arial"/>
                <w:b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>Policy and procedure is in place for turning in assignments:</w:t>
            </w:r>
          </w:p>
          <w:p w:rsidR="00D561A0" w:rsidRPr="00336043" w:rsidRDefault="00D561A0" w:rsidP="00E8613F">
            <w:pPr>
              <w:rPr>
                <w:rFonts w:ascii="AWPCAvantGuard" w:hAnsi="AWPCAvantGuard" w:cs="Arial"/>
                <w:color w:val="000000"/>
              </w:rPr>
            </w:pPr>
          </w:p>
          <w:p w:rsidR="00D561A0" w:rsidRPr="00336043" w:rsidRDefault="005E74EE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Policy: </w:t>
            </w:r>
            <w:r w:rsidRPr="00336043">
              <w:rPr>
                <w:rFonts w:ascii="AWPCAvantGuard" w:hAnsi="AWPCAvantGuard" w:cs="Arial"/>
                <w:color w:val="999999"/>
              </w:rPr>
              <w:tab/>
            </w:r>
          </w:p>
          <w:p w:rsidR="00D561A0" w:rsidRDefault="003B3A5C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Procedures for </w:t>
            </w:r>
            <w:r w:rsidR="00336043">
              <w:rPr>
                <w:rFonts w:ascii="AWPCAvantGuard" w:hAnsi="AWPCAvantGuard" w:cs="Arial"/>
                <w:color w:val="999999"/>
              </w:rPr>
              <w:t>turning in</w:t>
            </w:r>
            <w:r w:rsidR="005E74EE" w:rsidRPr="00336043">
              <w:rPr>
                <w:rFonts w:ascii="AWPCAvantGuard" w:hAnsi="AWPCAvantGuard" w:cs="Arial"/>
                <w:color w:val="999999"/>
              </w:rPr>
              <w:t xml:space="preserve"> assignments: </w:t>
            </w: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6131EF" w:rsidRDefault="005E74EE" w:rsidP="00336043">
            <w:pPr>
              <w:shd w:val="clear" w:color="auto" w:fill="E0E0E0"/>
              <w:tabs>
                <w:tab w:val="left" w:pos="810"/>
                <w:tab w:val="left" w:pos="126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ab/>
            </w:r>
          </w:p>
          <w:p w:rsidR="00336043" w:rsidRPr="00336043" w:rsidRDefault="00336043" w:rsidP="00336043">
            <w:pPr>
              <w:shd w:val="clear" w:color="auto" w:fill="E0E0E0"/>
              <w:tabs>
                <w:tab w:val="left" w:pos="810"/>
                <w:tab w:val="left" w:pos="126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</w:tc>
      </w:tr>
      <w:tr w:rsidR="00F8448F" w:rsidRPr="00336043">
        <w:trPr>
          <w:cantSplit/>
          <w:trHeight w:val="530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448F" w:rsidRPr="00336043" w:rsidRDefault="00F8448F" w:rsidP="00E8613F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lastRenderedPageBreak/>
              <w:t>Grading policies and procedures are established and communicated</w:t>
            </w:r>
            <w:r w:rsidRPr="00336043">
              <w:rPr>
                <w:rFonts w:ascii="AWPCAvantGuard" w:hAnsi="AWPCAvantGuard" w:cs="Arial"/>
                <w:color w:val="000000"/>
              </w:rPr>
              <w:t>:</w:t>
            </w:r>
          </w:p>
          <w:p w:rsidR="00D561A0" w:rsidRPr="00336043" w:rsidRDefault="00D561A0" w:rsidP="00E8613F">
            <w:pPr>
              <w:rPr>
                <w:rFonts w:ascii="AWPCAvantGuard" w:hAnsi="AWPCAvantGuard" w:cs="Arial"/>
                <w:color w:val="000000"/>
              </w:rPr>
            </w:pPr>
          </w:p>
          <w:p w:rsidR="00614B31" w:rsidRDefault="00614B31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Policy: </w:t>
            </w:r>
            <w:r w:rsidRPr="00336043">
              <w:rPr>
                <w:rFonts w:ascii="AWPCAvantGuard" w:hAnsi="AWPCAvantGuard" w:cs="Arial"/>
                <w:color w:val="999999"/>
              </w:rPr>
              <w:tab/>
            </w:r>
            <w:r w:rsidR="00336043">
              <w:rPr>
                <w:rFonts w:ascii="AWPCAvantGuard" w:hAnsi="AWPCAvantGuard" w:cs="Arial"/>
                <w:color w:val="999999"/>
              </w:rPr>
              <w:t xml:space="preserve"> </w:t>
            </w: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</w:p>
          <w:p w:rsidR="00614B31" w:rsidRPr="00336043" w:rsidRDefault="00614B31" w:rsidP="00055FC1">
            <w:pPr>
              <w:shd w:val="clear" w:color="auto" w:fill="E0E0E0"/>
              <w:tabs>
                <w:tab w:val="left" w:pos="810"/>
              </w:tabs>
              <w:ind w:left="810" w:hanging="81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Procedures: </w:t>
            </w:r>
          </w:p>
          <w:p w:rsidR="00F8448F" w:rsidRDefault="00F8448F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C235EF" w:rsidRPr="00336043">
        <w:trPr>
          <w:trHeight w:val="530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8448F" w:rsidRPr="003B3A5C" w:rsidRDefault="00F8448F" w:rsidP="00E8613F">
            <w:pPr>
              <w:rPr>
                <w:rFonts w:ascii="AWPCAvantGuard" w:hAnsi="AWPCAvantGuard" w:cs="Arial"/>
                <w:b/>
                <w:color w:val="000000"/>
              </w:rPr>
            </w:pPr>
            <w:r w:rsidRPr="003B3A5C">
              <w:rPr>
                <w:rFonts w:ascii="AWPCAvantGuard" w:hAnsi="AWPCAvantGuard" w:cs="Arial"/>
                <w:b/>
                <w:color w:val="000000"/>
              </w:rPr>
              <w:t>Daily schedule is prominently posted:</w:t>
            </w:r>
          </w:p>
          <w:p w:rsidR="00D561A0" w:rsidRDefault="00D561A0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ind w:left="360"/>
              <w:rPr>
                <w:rFonts w:ascii="AWPCAvantGuard" w:hAnsi="AWPCAvantGuard" w:cs="Arial"/>
                <w:color w:val="999999"/>
              </w:rPr>
            </w:pPr>
          </w:p>
        </w:tc>
      </w:tr>
      <w:tr w:rsidR="00C235EF" w:rsidRPr="00336043">
        <w:trPr>
          <w:trHeight w:val="530"/>
          <w:jc w:val="center"/>
        </w:trPr>
        <w:tc>
          <w:tcPr>
            <w:tcW w:w="1081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235EF" w:rsidRPr="003B3A5C" w:rsidRDefault="00C235EF" w:rsidP="00E8613F">
            <w:pPr>
              <w:rPr>
                <w:rFonts w:ascii="AWPCAvantGuard" w:hAnsi="AWPCAvantGuard" w:cs="Arial"/>
                <w:b/>
                <w:color w:val="000000"/>
              </w:rPr>
            </w:pPr>
            <w:r w:rsidRPr="003B3A5C">
              <w:rPr>
                <w:rFonts w:ascii="AWPCAvantGuard" w:hAnsi="AWPCAvantGuard" w:cs="Arial"/>
                <w:b/>
                <w:color w:val="000000"/>
              </w:rPr>
              <w:t>Daily and monthly assignments are posted:</w:t>
            </w:r>
          </w:p>
          <w:p w:rsidR="00C04E89" w:rsidRPr="00336043" w:rsidRDefault="00C04E89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C04E89" w:rsidRPr="00336043" w:rsidRDefault="00C04E89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Assignment information will include the following:</w:t>
            </w:r>
          </w:p>
          <w:p w:rsidR="00D561A0" w:rsidRDefault="00D561A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561A0" w:rsidRPr="00336043" w:rsidRDefault="009A6822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Monthly assignments are posted:</w:t>
            </w:r>
          </w:p>
          <w:p w:rsidR="009A6822" w:rsidRDefault="009A6822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9A6822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Daily assignments 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000000"/>
              </w:rPr>
            </w:pPr>
          </w:p>
        </w:tc>
      </w:tr>
    </w:tbl>
    <w:p w:rsidR="00D561A0" w:rsidRDefault="00D561A0">
      <w:pPr>
        <w:rPr>
          <w:rFonts w:ascii="AWPCAvantGuard" w:hAnsi="AWPCAvantGuard"/>
        </w:rPr>
      </w:pPr>
    </w:p>
    <w:p w:rsidR="00336043" w:rsidRPr="00336043" w:rsidRDefault="00336043">
      <w:pPr>
        <w:rPr>
          <w:rFonts w:ascii="AWPCAvantGuard" w:hAnsi="AWPCAvantGuard"/>
        </w:rPr>
      </w:pPr>
    </w:p>
    <w:tbl>
      <w:tblPr>
        <w:tblStyle w:val="TableGrid"/>
        <w:tblpPr w:leftFromText="180" w:rightFromText="180" w:vertAnchor="text" w:horzAnchor="margin" w:tblpXSpec="center" w:tblpY="196"/>
        <w:tblW w:w="0" w:type="auto"/>
        <w:jc w:val="center"/>
        <w:tblCellMar>
          <w:top w:w="115" w:type="dxa"/>
          <w:left w:w="115" w:type="dxa"/>
          <w:right w:w="115" w:type="dxa"/>
        </w:tblCellMar>
        <w:tblLook w:val="00BF"/>
      </w:tblPr>
      <w:tblGrid>
        <w:gridCol w:w="10818"/>
      </w:tblGrid>
      <w:tr w:rsidR="006131EF" w:rsidRPr="00336043">
        <w:trPr>
          <w:cantSplit/>
          <w:tblHeader/>
          <w:jc w:val="center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D9D9D9"/>
          </w:tcPr>
          <w:p w:rsidR="006131EF" w:rsidRPr="00336043" w:rsidRDefault="00336043" w:rsidP="00E8613F">
            <w:pPr>
              <w:jc w:val="center"/>
              <w:rPr>
                <w:rFonts w:ascii="AWPCAvantGuard" w:hAnsi="AWPCAvantGuard" w:cs="Arial"/>
                <w:color w:val="000000"/>
              </w:rPr>
            </w:pPr>
            <w:r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  <w:lastRenderedPageBreak/>
              <w:t>C</w:t>
            </w:r>
            <w:r w:rsidR="00D561A0" w:rsidRPr="00336043"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  <w:t>LASSROOM PROCEDURES</w:t>
            </w:r>
          </w:p>
        </w:tc>
      </w:tr>
      <w:tr w:rsidR="00D561A0" w:rsidRPr="00336043">
        <w:trPr>
          <w:trHeight w:val="2420"/>
          <w:jc w:val="center"/>
        </w:trPr>
        <w:tc>
          <w:tcPr>
            <w:tcW w:w="10818" w:type="dxa"/>
            <w:tcBorders>
              <w:bottom w:val="dashed" w:sz="4" w:space="0" w:color="auto"/>
            </w:tcBorders>
          </w:tcPr>
          <w:p w:rsidR="0069293F" w:rsidRPr="00336043" w:rsidRDefault="0069293F" w:rsidP="00055FC1">
            <w:pPr>
              <w:rPr>
                <w:rFonts w:ascii="AWPCAvantGuard" w:hAnsi="AWPCAvantGuard" w:cs="Arial"/>
                <w:i/>
                <w:color w:val="000000"/>
              </w:rPr>
            </w:pPr>
            <w:r w:rsidRPr="00336043">
              <w:rPr>
                <w:rFonts w:ascii="AWPCAvantGuard" w:hAnsi="AWPCAvantGuard" w:cs="Arial"/>
                <w:i/>
                <w:color w:val="000000"/>
              </w:rPr>
              <w:t>Expectations are presented in a written format and are communicated to students before each activity.</w:t>
            </w:r>
          </w:p>
          <w:p w:rsidR="0069293F" w:rsidRPr="00336043" w:rsidRDefault="0069293F" w:rsidP="00055FC1">
            <w:pPr>
              <w:rPr>
                <w:rFonts w:ascii="AWPCAvantGuard" w:hAnsi="AWPCAvantGuard" w:cs="Arial"/>
                <w:color w:val="000000"/>
              </w:rPr>
            </w:pPr>
          </w:p>
          <w:p w:rsidR="0069293F" w:rsidRPr="00336043" w:rsidRDefault="0069293F" w:rsidP="00055FC1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>For each common routine and transition, expectations are established that address teacher’s expectation for:</w:t>
            </w:r>
          </w:p>
          <w:p w:rsidR="0069293F" w:rsidRPr="00336043" w:rsidRDefault="0069293F" w:rsidP="00055FC1">
            <w:pPr>
              <w:rPr>
                <w:rFonts w:ascii="AWPCAvantGuard" w:hAnsi="AWPCAvantGuard" w:cs="Arial"/>
                <w:b/>
                <w:i/>
                <w:color w:val="000000"/>
              </w:rPr>
            </w:pPr>
          </w:p>
          <w:p w:rsidR="0069293F" w:rsidRPr="00336043" w:rsidRDefault="0069293F" w:rsidP="00055FC1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>Conversation-</w:t>
            </w:r>
            <w:r w:rsidRPr="00336043">
              <w:rPr>
                <w:rFonts w:ascii="AWPCAvantGuard" w:hAnsi="AWPCAvantGuard" w:cs="Arial"/>
                <w:color w:val="000000"/>
              </w:rPr>
              <w:t xml:space="preserve"> Under what circumstances, if at all, can students talk to each other during the activity?</w:t>
            </w:r>
          </w:p>
          <w:p w:rsidR="00B44050" w:rsidRPr="00336043" w:rsidRDefault="00B44050" w:rsidP="00055FC1">
            <w:pPr>
              <w:rPr>
                <w:rFonts w:ascii="AWPCAvantGuard" w:hAnsi="AWPCAvantGuard" w:cs="Arial"/>
                <w:b/>
                <w:color w:val="000000"/>
              </w:rPr>
            </w:pPr>
          </w:p>
          <w:p w:rsidR="0069293F" w:rsidRPr="00336043" w:rsidRDefault="0069293F" w:rsidP="00055FC1">
            <w:pPr>
              <w:rPr>
                <w:rFonts w:ascii="AWPCAvantGuard" w:hAnsi="AWPCAvantGuard" w:cs="Arial"/>
                <w:b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Help- </w:t>
            </w:r>
            <w:r w:rsidRPr="00336043">
              <w:rPr>
                <w:rFonts w:ascii="AWPCAvantGuard" w:hAnsi="AWPCAvantGuard" w:cs="Arial"/>
                <w:color w:val="000000"/>
              </w:rPr>
              <w:t>How do students get their questions answered during the activity? How do they get the teacher’s attention?</w:t>
            </w:r>
          </w:p>
          <w:p w:rsidR="00B44050" w:rsidRPr="00336043" w:rsidRDefault="00B44050" w:rsidP="00055FC1">
            <w:pPr>
              <w:rPr>
                <w:rFonts w:ascii="AWPCAvantGuard" w:hAnsi="AWPCAvantGuard" w:cs="Arial"/>
                <w:b/>
                <w:color w:val="000000"/>
              </w:rPr>
            </w:pPr>
          </w:p>
          <w:p w:rsidR="0069293F" w:rsidRPr="00336043" w:rsidRDefault="0069293F" w:rsidP="00055FC1">
            <w:pPr>
              <w:rPr>
                <w:rFonts w:ascii="AWPCAvantGuard" w:hAnsi="AWPCAvantGuard" w:cs="Arial"/>
                <w:b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Activity- </w:t>
            </w:r>
            <w:r w:rsidRPr="00336043">
              <w:rPr>
                <w:rFonts w:ascii="AWPCAvantGuard" w:hAnsi="AWPCAvantGuard" w:cs="Arial"/>
                <w:color w:val="000000"/>
              </w:rPr>
              <w:t>What is the activity? What is its intended objective/ end product?</w:t>
            </w: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 </w:t>
            </w:r>
          </w:p>
          <w:p w:rsidR="00B44050" w:rsidRPr="00336043" w:rsidRDefault="00B44050" w:rsidP="00055FC1">
            <w:pPr>
              <w:rPr>
                <w:rFonts w:ascii="AWPCAvantGuard" w:hAnsi="AWPCAvantGuard" w:cs="Arial"/>
                <w:b/>
                <w:color w:val="000000"/>
              </w:rPr>
            </w:pPr>
          </w:p>
          <w:p w:rsidR="0069293F" w:rsidRPr="00336043" w:rsidRDefault="0069293F" w:rsidP="00055FC1">
            <w:pPr>
              <w:rPr>
                <w:rFonts w:ascii="AWPCAvantGuard" w:hAnsi="AWPCAvantGuard" w:cs="Arial"/>
                <w:b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Movement- </w:t>
            </w:r>
            <w:r w:rsidRPr="00336043">
              <w:rPr>
                <w:rFonts w:ascii="AWPCAvantGuard" w:hAnsi="AWPCAvantGuard" w:cs="Arial"/>
                <w:color w:val="000000"/>
              </w:rPr>
              <w:t>Under what circumstance, if at all, can students move about during the activity? e.g., Can they sharpen a pencil?</w:t>
            </w: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 </w:t>
            </w:r>
          </w:p>
          <w:p w:rsidR="00B44050" w:rsidRPr="00336043" w:rsidRDefault="00B44050" w:rsidP="00055FC1">
            <w:pPr>
              <w:rPr>
                <w:rFonts w:ascii="AWPCAvantGuard" w:hAnsi="AWPCAvantGuard" w:cs="Arial"/>
                <w:b/>
                <w:color w:val="000000"/>
              </w:rPr>
            </w:pPr>
          </w:p>
          <w:p w:rsidR="00D561A0" w:rsidRPr="00336043" w:rsidRDefault="0069293F" w:rsidP="00055FC1">
            <w:pPr>
              <w:rPr>
                <w:rFonts w:ascii="AWPCAvantGuard" w:hAnsi="AWPCAvantGuard" w:cs="Arial"/>
                <w:b/>
                <w:i/>
                <w:color w:val="000000"/>
              </w:rPr>
            </w:pPr>
            <w:r w:rsidRPr="00336043">
              <w:rPr>
                <w:rFonts w:ascii="AWPCAvantGuard" w:hAnsi="AWPCAvantGuard" w:cs="Arial"/>
                <w:b/>
                <w:color w:val="000000"/>
              </w:rPr>
              <w:t xml:space="preserve">Participation- </w:t>
            </w:r>
            <w:r w:rsidRPr="00336043">
              <w:rPr>
                <w:rFonts w:ascii="AWPCAvantGuard" w:hAnsi="AWPCAvantGuard" w:cs="Arial"/>
                <w:color w:val="000000"/>
              </w:rPr>
              <w:t>What does appropriate student work behavior during demonstrate their full participation?</w:t>
            </w:r>
          </w:p>
          <w:p w:rsidR="00FD1887" w:rsidRPr="00336043" w:rsidRDefault="00FD1887" w:rsidP="00055FC1">
            <w:pPr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b/>
                <w:color w:val="999999"/>
                <w:u w:val="single"/>
              </w:rPr>
              <w:t>Specific Routines and Transitions</w:t>
            </w:r>
          </w:p>
          <w:p w:rsidR="00FD1887" w:rsidRPr="00336043" w:rsidRDefault="00FD1887" w:rsidP="00055FC1">
            <w:p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The following are a list of common routines and transitions occurring in my classroom:</w:t>
            </w: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Start of day</w:t>
            </w: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>
              <w:rPr>
                <w:rFonts w:ascii="AWPCAvantGuard" w:hAnsi="AWPCAvantGuard" w:cs="Arial"/>
                <w:color w:val="999999"/>
                <w:u w:val="single"/>
              </w:rPr>
              <w:t xml:space="preserve"> </w:t>
            </w: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End of day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Direct Instruction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Silent reading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Independent Work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Small Group work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Push ins/pull outs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Library time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Lunch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Recess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Instructional time (directed by teacher)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Turning in assignments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336043" w:rsidRPr="00336043" w:rsidRDefault="00FD1887" w:rsidP="00336043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lastRenderedPageBreak/>
              <w:t>Bathroom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Water breaks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Gathering/Returning materials</w:t>
            </w:r>
          </w:p>
          <w:p w:rsidR="00336043" w:rsidRPr="00336043" w:rsidRDefault="00336043" w:rsidP="00336043">
            <w:pPr>
              <w:shd w:val="clear" w:color="auto" w:fill="E0E0E0"/>
              <w:ind w:left="216"/>
              <w:rPr>
                <w:rFonts w:ascii="AWPCAvantGuard" w:hAnsi="AWPCAvantGuard" w:cs="Arial"/>
                <w:color w:val="999999"/>
                <w:u w:val="single"/>
              </w:rPr>
            </w:pPr>
          </w:p>
          <w:p w:rsidR="00FD1887" w:rsidRPr="00336043" w:rsidRDefault="00FD1887" w:rsidP="00055FC1">
            <w:pPr>
              <w:numPr>
                <w:ilvl w:val="0"/>
                <w:numId w:val="33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Transitions:</w:t>
            </w:r>
          </w:p>
          <w:p w:rsidR="00FD1887" w:rsidRDefault="00FD1887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336043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9744D9" w:rsidRPr="00336043">
        <w:trPr>
          <w:trHeight w:val="2420"/>
          <w:jc w:val="center"/>
        </w:trPr>
        <w:tc>
          <w:tcPr>
            <w:tcW w:w="10818" w:type="dxa"/>
            <w:tcBorders>
              <w:top w:val="dashed" w:sz="4" w:space="0" w:color="auto"/>
              <w:bottom w:val="dashed" w:sz="4" w:space="0" w:color="auto"/>
            </w:tcBorders>
          </w:tcPr>
          <w:p w:rsidR="009744D9" w:rsidRPr="00336043" w:rsidRDefault="009744D9" w:rsidP="00055FC1">
            <w:pPr>
              <w:shd w:val="clear" w:color="auto" w:fill="E0E0E0"/>
              <w:rPr>
                <w:rFonts w:ascii="AWPCAvantGuard" w:hAnsi="AWPCAvantGuard" w:cs="Arial"/>
                <w:b/>
                <w:u w:val="single"/>
              </w:rPr>
            </w:pPr>
            <w:r w:rsidRPr="00336043">
              <w:rPr>
                <w:rFonts w:ascii="AWPCAvantGuard" w:hAnsi="AWPCAvantGuard" w:cs="Arial"/>
                <w:b/>
                <w:u w:val="single"/>
              </w:rPr>
              <w:lastRenderedPageBreak/>
              <w:t>Common Routine and Transition Expectations:</w:t>
            </w:r>
          </w:p>
          <w:p w:rsidR="009744D9" w:rsidRPr="00336043" w:rsidRDefault="009744D9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9744D9" w:rsidRPr="00336043" w:rsidRDefault="009744D9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1.  Activity: </w:t>
            </w:r>
            <w:r w:rsidRPr="00336043">
              <w:rPr>
                <w:rFonts w:ascii="AWPCAvantGuard" w:hAnsi="AWPCAvantGuard" w:cs="Arial"/>
                <w:b/>
                <w:color w:val="999999"/>
              </w:rPr>
              <w:t>INDEPENDENT SEATWORK WHILE TEACHER IS WITH SMALL GROUP</w:t>
            </w:r>
          </w:p>
          <w:p w:rsidR="009744D9" w:rsidRPr="00A61D35" w:rsidRDefault="009744D9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Conversation:</w:t>
            </w:r>
          </w:p>
          <w:p w:rsidR="009744D9" w:rsidRPr="00336043" w:rsidRDefault="009744D9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Can students engage in conversations with each other during this activity?  </w:t>
            </w:r>
          </w:p>
          <w:p w:rsidR="009744D9" w:rsidRPr="00336043" w:rsidRDefault="009744D9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If yes, about what?    </w:t>
            </w:r>
          </w:p>
          <w:p w:rsidR="009744D9" w:rsidRPr="00336043" w:rsidRDefault="009744D9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With whom? </w:t>
            </w:r>
          </w:p>
          <w:p w:rsidR="00A61D35" w:rsidRDefault="009744D9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How many students can be involved in a single conversations? </w:t>
            </w:r>
          </w:p>
          <w:p w:rsidR="00A61D35" w:rsidRDefault="009744D9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How long can the conversation last?  </w:t>
            </w:r>
          </w:p>
          <w:p w:rsidR="009744D9" w:rsidRPr="00A61D35" w:rsidRDefault="009744D9" w:rsidP="00A61D3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 xml:space="preserve">Help:   </w:t>
            </w:r>
          </w:p>
          <w:p w:rsidR="00A61D35" w:rsidRDefault="009744D9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How do students get questions answered? </w:t>
            </w:r>
          </w:p>
          <w:p w:rsidR="00A61D35" w:rsidRDefault="009744D9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How do students get your attention? </w:t>
            </w:r>
          </w:p>
          <w:p w:rsidR="00A61D35" w:rsidRPr="00A61D35" w:rsidRDefault="009744D9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If students have to wait for help, what should they do while they wait?  </w:t>
            </w:r>
          </w:p>
          <w:p w:rsidR="00A61D35" w:rsidRPr="00A61D35" w:rsidRDefault="00A61D35" w:rsidP="00A61D3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</w:p>
          <w:p w:rsidR="009744D9" w:rsidRPr="00A61D35" w:rsidRDefault="009744D9" w:rsidP="00A61D3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Activity:</w:t>
            </w:r>
          </w:p>
          <w:p w:rsidR="009744D9" w:rsidRPr="00336043" w:rsidRDefault="009744D9" w:rsidP="00055FC1">
            <w:pPr>
              <w:numPr>
                <w:ilvl w:val="0"/>
                <w:numId w:val="39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What is the expected end product of this activity? (Note this may vary from day to day) ..</w:t>
            </w:r>
          </w:p>
          <w:p w:rsidR="009744D9" w:rsidRPr="00A61D35" w:rsidRDefault="009744D9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Movement:</w:t>
            </w:r>
          </w:p>
          <w:p w:rsidR="009744D9" w:rsidRPr="00336043" w:rsidRDefault="009744D9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  <w:u w:val="single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Can students get out of their seats during the activity? </w:t>
            </w:r>
          </w:p>
          <w:p w:rsidR="009744D9" w:rsidRDefault="009744D9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If yes, acceptable reasons include:</w:t>
            </w: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9744D9" w:rsidRPr="00336043" w:rsidRDefault="009744D9" w:rsidP="003B3A5C">
            <w:pPr>
              <w:shd w:val="clear" w:color="auto" w:fill="E0E0E0"/>
              <w:ind w:left="72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Other: Do they need permission? </w:t>
            </w:r>
          </w:p>
          <w:p w:rsidR="009744D9" w:rsidRPr="003B3A5C" w:rsidRDefault="009744D9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3B3A5C">
              <w:rPr>
                <w:rFonts w:ascii="AWPCAvantGuard" w:hAnsi="AWPCAvantGuard" w:cs="Arial"/>
                <w:b/>
                <w:color w:val="999999"/>
              </w:rPr>
              <w:t>Participation:</w:t>
            </w:r>
          </w:p>
          <w:p w:rsidR="003B3A5C" w:rsidRDefault="009744D9" w:rsidP="00AD26EB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B3A5C">
              <w:rPr>
                <w:rFonts w:ascii="AWPCAvantGuard" w:hAnsi="AWPCAvantGuard" w:cs="Arial"/>
                <w:color w:val="999999"/>
              </w:rPr>
              <w:t xml:space="preserve">What behaviors show that students are participating fully and responsibly? </w:t>
            </w: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4E747D" w:rsidRPr="003B3A5C" w:rsidRDefault="009744D9" w:rsidP="00AD26EB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B3A5C">
              <w:rPr>
                <w:rFonts w:ascii="AWPCAvantGuard" w:hAnsi="AWPCAvantGuard" w:cs="Arial"/>
                <w:color w:val="999999"/>
              </w:rPr>
              <w:t xml:space="preserve"> What behaviors show that a student is not participating?  </w:t>
            </w:r>
            <w:r w:rsidR="004E747D" w:rsidRPr="003B3A5C">
              <w:rPr>
                <w:rFonts w:ascii="AWPCAvantGuard" w:hAnsi="AWPCAvantGuard" w:cs="Arial"/>
                <w:color w:val="999999"/>
              </w:rPr>
              <w:t>_____________________________________________________</w:t>
            </w:r>
          </w:p>
          <w:p w:rsidR="004E747D" w:rsidRPr="003B3A5C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3B3A5C">
              <w:rPr>
                <w:rFonts w:ascii="AWPCAvantGuard" w:hAnsi="AWPCAvantGuard" w:cs="Arial"/>
                <w:b/>
                <w:color w:val="999999"/>
              </w:rPr>
              <w:t xml:space="preserve">2.  Classroom routine 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i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i/>
                <w:color w:val="999999"/>
              </w:rPr>
              <w:t>Activity: TEACHER DIRECTED INSTRUCTION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Conversation: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Can students engage in conversations with each other during this activity?  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If yes, about what? 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With whom? 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How many students can be involved in a single conversations? 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How long can the conversation last? 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Help:</w:t>
            </w:r>
          </w:p>
          <w:p w:rsidR="00A61D35" w:rsidRDefault="004E747D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How do students get questions answered? </w:t>
            </w:r>
          </w:p>
          <w:p w:rsidR="004E747D" w:rsidRPr="00336043" w:rsidRDefault="004E747D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How do students get your attention?</w:t>
            </w:r>
          </w:p>
          <w:p w:rsidR="00A61D35" w:rsidRDefault="004E747D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lastRenderedPageBreak/>
              <w:t xml:space="preserve">If students have to wait for help, what should they do while they wait?  </w:t>
            </w:r>
          </w:p>
          <w:p w:rsidR="004E747D" w:rsidRPr="00A61D35" w:rsidRDefault="004E747D" w:rsidP="00A61D3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Activity</w:t>
            </w:r>
            <w:r w:rsidRPr="00A61D35">
              <w:rPr>
                <w:rFonts w:ascii="AWPCAvantGuard" w:hAnsi="AWPCAvantGuard" w:cs="Arial"/>
                <w:color w:val="999999"/>
              </w:rPr>
              <w:t>:</w:t>
            </w:r>
          </w:p>
          <w:p w:rsidR="00A61D35" w:rsidRDefault="004E747D" w:rsidP="00055FC1">
            <w:pPr>
              <w:numPr>
                <w:ilvl w:val="0"/>
                <w:numId w:val="39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What is the expected end product of this activity? (Note this may vary from day to day)  </w:t>
            </w:r>
          </w:p>
          <w:p w:rsidR="004E747D" w:rsidRPr="00A61D35" w:rsidRDefault="004E747D" w:rsidP="00A61D3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Movement:</w:t>
            </w:r>
          </w:p>
          <w:p w:rsidR="004E747D" w:rsidRPr="00336043" w:rsidRDefault="004E747D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Can students get out of their seats during the activity? Yes, for identified activity</w:t>
            </w:r>
          </w:p>
          <w:p w:rsidR="004E747D" w:rsidRPr="00336043" w:rsidRDefault="004E747D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If yes, acceptable reasons include:</w:t>
            </w:r>
          </w:p>
          <w:p w:rsidR="003B3A5C" w:rsidRDefault="004E747D" w:rsidP="003B3A5C">
            <w:pPr>
              <w:shd w:val="clear" w:color="auto" w:fill="E0E0E0"/>
              <w:ind w:left="72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Hand in / pick up papers:   </w:t>
            </w:r>
          </w:p>
          <w:p w:rsidR="004E747D" w:rsidRPr="00336043" w:rsidRDefault="004E747D" w:rsidP="003B3A5C">
            <w:pPr>
              <w:shd w:val="clear" w:color="auto" w:fill="E0E0E0"/>
              <w:ind w:left="72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Do they need permission? 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Participation:</w:t>
            </w:r>
          </w:p>
          <w:p w:rsidR="00A61D35" w:rsidRDefault="004E747D" w:rsidP="00055FC1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What behaviors show that students are participating fully and responsibly?  </w:t>
            </w:r>
          </w:p>
          <w:p w:rsidR="00A61D35" w:rsidRDefault="004E747D" w:rsidP="00AD26EB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What behaviors show that a student is not participating?  </w:t>
            </w:r>
          </w:p>
          <w:p w:rsidR="00A61D35" w:rsidRDefault="00A61D35" w:rsidP="00A61D3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4E747D" w:rsidRPr="00A61D35" w:rsidRDefault="004E747D" w:rsidP="00A61D3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>_________________________________________________</w:t>
            </w:r>
          </w:p>
          <w:p w:rsidR="004E747D" w:rsidRPr="00336043" w:rsidRDefault="00AD26EB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3.   </w:t>
            </w:r>
            <w:r w:rsidR="004E747D" w:rsidRPr="00336043">
              <w:rPr>
                <w:rFonts w:ascii="AWPCAvantGuard" w:hAnsi="AWPCAvantGuard" w:cs="Arial"/>
                <w:color w:val="999999"/>
              </w:rPr>
              <w:t xml:space="preserve">Transition: </w:t>
            </w:r>
            <w:r w:rsidR="004E747D" w:rsidRPr="00336043">
              <w:rPr>
                <w:rFonts w:ascii="AWPCAvantGuard" w:hAnsi="AWPCAvantGuard" w:cs="Arial"/>
                <w:b/>
                <w:color w:val="999999"/>
              </w:rPr>
              <w:t>CLEAN UP AT THE END OF THE DAY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Conversation:</w:t>
            </w:r>
          </w:p>
          <w:p w:rsidR="004E747D" w:rsidRPr="00336043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Can students engage in conversations with each other during this activity?  </w:t>
            </w:r>
          </w:p>
          <w:p w:rsidR="00A61D35" w:rsidRDefault="004E747D" w:rsidP="00055FC1">
            <w:pPr>
              <w:numPr>
                <w:ilvl w:val="0"/>
                <w:numId w:val="35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color w:val="999999"/>
              </w:rPr>
              <w:t xml:space="preserve">If yes, about what?  </w:t>
            </w:r>
          </w:p>
          <w:p w:rsidR="004E747D" w:rsidRPr="00A61D35" w:rsidRDefault="004E747D" w:rsidP="00A61D35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 xml:space="preserve">Help:   </w:t>
            </w:r>
          </w:p>
          <w:p w:rsidR="004E747D" w:rsidRPr="00336043" w:rsidRDefault="004E747D" w:rsidP="00055FC1">
            <w:pPr>
              <w:numPr>
                <w:ilvl w:val="0"/>
                <w:numId w:val="36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How do students get questions answered? How do students get your attention? Raise their hand</w:t>
            </w:r>
          </w:p>
          <w:p w:rsidR="004E747D" w:rsidRPr="00336043" w:rsidRDefault="004E747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Activity</w:t>
            </w:r>
            <w:r w:rsidRPr="00336043">
              <w:rPr>
                <w:rFonts w:ascii="AWPCAvantGuard" w:hAnsi="AWPCAvantGuard" w:cs="Arial"/>
                <w:color w:val="999999"/>
              </w:rPr>
              <w:t>:</w:t>
            </w:r>
          </w:p>
          <w:p w:rsidR="004E747D" w:rsidRPr="00336043" w:rsidRDefault="004E747D" w:rsidP="00055FC1">
            <w:pPr>
              <w:numPr>
                <w:ilvl w:val="0"/>
                <w:numId w:val="39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Explain transition. What will be different afterwards (e.g. change in location, use of different materials, etc.). Include time criteria. 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Movement:</w:t>
            </w:r>
          </w:p>
          <w:p w:rsidR="004E747D" w:rsidRPr="00336043" w:rsidRDefault="004E747D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Can students get out of their seats during the activity? Yes, when directed by teacher to do so.</w:t>
            </w:r>
          </w:p>
          <w:p w:rsidR="004E747D" w:rsidRPr="00336043" w:rsidRDefault="004E747D" w:rsidP="00055FC1">
            <w:pPr>
              <w:numPr>
                <w:ilvl w:val="0"/>
                <w:numId w:val="37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If yes, acceptable reasons include:                </w:t>
            </w:r>
          </w:p>
          <w:p w:rsidR="004E747D" w:rsidRPr="00336043" w:rsidRDefault="004E747D" w:rsidP="00055FC1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Do they need permission? </w:t>
            </w:r>
          </w:p>
          <w:p w:rsidR="004E747D" w:rsidRPr="00A61D35" w:rsidRDefault="004E747D" w:rsidP="00055FC1">
            <w:pPr>
              <w:shd w:val="clear" w:color="auto" w:fill="E0E0E0"/>
              <w:rPr>
                <w:rFonts w:ascii="AWPCAvantGuard" w:hAnsi="AWPCAvantGuard" w:cs="Arial"/>
                <w:b/>
                <w:color w:val="999999"/>
              </w:rPr>
            </w:pPr>
            <w:r w:rsidRPr="00A61D35">
              <w:rPr>
                <w:rFonts w:ascii="AWPCAvantGuard" w:hAnsi="AWPCAvantGuard" w:cs="Arial"/>
                <w:b/>
                <w:color w:val="999999"/>
              </w:rPr>
              <w:t>Participation:</w:t>
            </w:r>
          </w:p>
          <w:p w:rsidR="00A61D35" w:rsidRDefault="004E747D" w:rsidP="00A61D35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What behaviors show that students are participating fully and responsibly? </w:t>
            </w:r>
          </w:p>
          <w:p w:rsidR="00A61D35" w:rsidRDefault="00A61D35" w:rsidP="00A61D3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A61D35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4E747D" w:rsidRPr="00336043" w:rsidRDefault="004E747D" w:rsidP="00A61D35">
            <w:pPr>
              <w:numPr>
                <w:ilvl w:val="0"/>
                <w:numId w:val="38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 xml:space="preserve">What behaviors show that a student is not participating?  </w:t>
            </w:r>
          </w:p>
        </w:tc>
      </w:tr>
      <w:tr w:rsidR="0069293F" w:rsidRPr="00336043">
        <w:trPr>
          <w:trHeight w:val="2124"/>
          <w:jc w:val="center"/>
        </w:trPr>
        <w:tc>
          <w:tcPr>
            <w:tcW w:w="10818" w:type="dxa"/>
            <w:tcBorders>
              <w:top w:val="dashed" w:sz="4" w:space="0" w:color="auto"/>
              <w:bottom w:val="dashed" w:sz="4" w:space="0" w:color="auto"/>
            </w:tcBorders>
          </w:tcPr>
          <w:p w:rsidR="0069293F" w:rsidRPr="00336043" w:rsidRDefault="0069293F" w:rsidP="00E8613F">
            <w:pPr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lastRenderedPageBreak/>
              <w:t>A plan is in place to teach the expected procedures for all specific transitions and routines at the beginning and throughout the year:</w:t>
            </w:r>
          </w:p>
          <w:p w:rsidR="00EA28ED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Common Routines, Activities and Transitions:</w:t>
            </w:r>
          </w:p>
          <w:p w:rsidR="00A61D35" w:rsidRPr="00336043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September: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October: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November: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December: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P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January:</w:t>
            </w: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36043" w:rsidRDefault="00336043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February:</w:t>
            </w: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March/April:</w:t>
            </w: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Default="00D14FC0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May/June</w:t>
            </w:r>
          </w:p>
          <w:p w:rsidR="0069293F" w:rsidRDefault="0069293F" w:rsidP="00D14FC0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Default="00D14FC0" w:rsidP="00D14FC0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A61D35" w:rsidRDefault="00A61D35" w:rsidP="00D14FC0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D14FC0" w:rsidRPr="00336043" w:rsidRDefault="00D14FC0" w:rsidP="00D14FC0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  <w:tr w:rsidR="006131EF" w:rsidRPr="00336043">
        <w:trPr>
          <w:trHeight w:val="1773"/>
          <w:jc w:val="center"/>
        </w:trPr>
        <w:tc>
          <w:tcPr>
            <w:tcW w:w="10818" w:type="dxa"/>
            <w:tcBorders>
              <w:top w:val="dashed" w:sz="4" w:space="0" w:color="auto"/>
              <w:bottom w:val="single" w:sz="4" w:space="0" w:color="auto"/>
            </w:tcBorders>
          </w:tcPr>
          <w:p w:rsidR="006131EF" w:rsidRPr="00336043" w:rsidRDefault="006131EF" w:rsidP="00E8613F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lastRenderedPageBreak/>
              <w:t>A plan is in place to teach behavioral expectations to new students:</w:t>
            </w:r>
          </w:p>
          <w:p w:rsidR="00EA28ED" w:rsidRPr="00336043" w:rsidRDefault="00EA28ED" w:rsidP="00EA28ED">
            <w:pPr>
              <w:rPr>
                <w:rFonts w:ascii="AWPCAvantGuard" w:hAnsi="AWPCAvantGuard" w:cs="Arial"/>
                <w:color w:val="999999"/>
              </w:rPr>
            </w:pPr>
          </w:p>
          <w:p w:rsidR="006131EF" w:rsidRPr="00336043" w:rsidRDefault="006131EF" w:rsidP="00EA28ED">
            <w:pPr>
              <w:rPr>
                <w:rFonts w:ascii="AWPCAvantGuard" w:hAnsi="AWPCAvantGuard" w:cs="Arial"/>
                <w:color w:val="999999"/>
              </w:rPr>
            </w:pPr>
          </w:p>
        </w:tc>
      </w:tr>
    </w:tbl>
    <w:p w:rsidR="00A61D35" w:rsidRPr="00336043" w:rsidRDefault="00A61D35">
      <w:pPr>
        <w:rPr>
          <w:rFonts w:ascii="AWPCAvantGuard" w:hAnsi="AWPCAvantGuard"/>
        </w:rPr>
      </w:pPr>
    </w:p>
    <w:tbl>
      <w:tblPr>
        <w:tblStyle w:val="TableGrid"/>
        <w:tblpPr w:leftFromText="180" w:rightFromText="180" w:vertAnchor="text" w:horzAnchor="margin" w:tblpXSpec="center" w:tblpY="196"/>
        <w:tblW w:w="0" w:type="auto"/>
        <w:jc w:val="center"/>
        <w:tblCellMar>
          <w:top w:w="115" w:type="dxa"/>
          <w:left w:w="115" w:type="dxa"/>
          <w:right w:w="115" w:type="dxa"/>
        </w:tblCellMar>
        <w:tblLook w:val="00BF"/>
      </w:tblPr>
      <w:tblGrid>
        <w:gridCol w:w="10818"/>
      </w:tblGrid>
      <w:tr w:rsidR="006131EF" w:rsidRPr="00336043">
        <w:trPr>
          <w:jc w:val="center"/>
        </w:trPr>
        <w:tc>
          <w:tcPr>
            <w:tcW w:w="10818" w:type="dxa"/>
            <w:shd w:val="clear" w:color="auto" w:fill="D9D9D9"/>
          </w:tcPr>
          <w:p w:rsidR="006131EF" w:rsidRPr="00336043" w:rsidRDefault="0069293F" w:rsidP="00E8613F">
            <w:pPr>
              <w:jc w:val="center"/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</w:pPr>
            <w:r w:rsidRPr="00336043">
              <w:rPr>
                <w:rFonts w:ascii="AWPCAvantGuard" w:hAnsi="AWPCAvantGuard" w:cs="Arial"/>
                <w:b/>
                <w:color w:val="000000"/>
                <w:sz w:val="32"/>
                <w:szCs w:val="32"/>
              </w:rPr>
              <w:t>ENCOURAGING ALL STUDENTS</w:t>
            </w:r>
          </w:p>
          <w:p w:rsidR="006131EF" w:rsidRPr="00336043" w:rsidRDefault="006131EF" w:rsidP="00E8613F">
            <w:pPr>
              <w:jc w:val="center"/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>Ratio of Interactions:</w:t>
            </w:r>
          </w:p>
          <w:p w:rsidR="006131EF" w:rsidRPr="00336043" w:rsidRDefault="006131EF" w:rsidP="00E8613F">
            <w:pPr>
              <w:jc w:val="center"/>
              <w:rPr>
                <w:rFonts w:ascii="AWPCAvantGuard" w:hAnsi="AWPCAvantGuard" w:cs="Arial"/>
                <w:b/>
                <w:i/>
                <w:color w:val="000000"/>
              </w:rPr>
            </w:pPr>
            <w:r w:rsidRPr="00336043">
              <w:rPr>
                <w:rFonts w:ascii="AWPCAvantGuard" w:hAnsi="AWPCAvantGuard" w:cs="Arial"/>
                <w:i/>
                <w:color w:val="000000"/>
              </w:rPr>
              <w:t>Teacher exhibits of at least four positive for every one negative interaction</w:t>
            </w:r>
          </w:p>
        </w:tc>
      </w:tr>
      <w:tr w:rsidR="006131EF" w:rsidRPr="00336043">
        <w:trPr>
          <w:jc w:val="center"/>
        </w:trPr>
        <w:tc>
          <w:tcPr>
            <w:tcW w:w="10818" w:type="dxa"/>
          </w:tcPr>
          <w:p w:rsidR="006131EF" w:rsidRPr="00336043" w:rsidRDefault="006131EF" w:rsidP="00E8613F">
            <w:pPr>
              <w:rPr>
                <w:rFonts w:ascii="AWPCAvantGuard" w:hAnsi="AWPCAvantGuard" w:cs="Arial"/>
                <w:color w:val="000000"/>
              </w:rPr>
            </w:pPr>
            <w:r w:rsidRPr="00336043">
              <w:rPr>
                <w:rFonts w:ascii="AWPCAvantGuard" w:hAnsi="AWPCAvantGuard" w:cs="Arial"/>
                <w:color w:val="000000"/>
              </w:rPr>
              <w:t>Plans for class-wide motivation systems are in place:</w:t>
            </w:r>
          </w:p>
          <w:p w:rsidR="006131EF" w:rsidRPr="00336043" w:rsidRDefault="006131EF" w:rsidP="00E8613F">
            <w:pPr>
              <w:rPr>
                <w:rFonts w:ascii="AWPCAvantGuard" w:hAnsi="AWPCAvantGuard" w:cs="Arial"/>
                <w:color w:val="000000"/>
              </w:rPr>
            </w:pPr>
          </w:p>
          <w:p w:rsidR="00EA28ED" w:rsidRPr="00336043" w:rsidRDefault="00EA28ED" w:rsidP="00055FC1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 w:rsidRPr="00336043">
              <w:rPr>
                <w:rFonts w:ascii="AWPCAvantGuard" w:hAnsi="AWPCAvantGuard" w:cs="Arial"/>
                <w:color w:val="999999"/>
              </w:rPr>
              <w:t>Class-wide Motivation System</w:t>
            </w:r>
          </w:p>
          <w:p w:rsidR="006131EF" w:rsidRDefault="003B3A5C" w:rsidP="00055FC1">
            <w:pPr>
              <w:numPr>
                <w:ilvl w:val="0"/>
                <w:numId w:val="44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  </w:t>
            </w:r>
          </w:p>
          <w:p w:rsidR="003B3A5C" w:rsidRDefault="003B3A5C" w:rsidP="00055FC1">
            <w:pPr>
              <w:numPr>
                <w:ilvl w:val="0"/>
                <w:numId w:val="44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   </w:t>
            </w:r>
          </w:p>
          <w:p w:rsidR="003B3A5C" w:rsidRDefault="003B3A5C" w:rsidP="00055FC1">
            <w:pPr>
              <w:numPr>
                <w:ilvl w:val="0"/>
                <w:numId w:val="44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    </w:t>
            </w:r>
          </w:p>
          <w:p w:rsidR="003B3A5C" w:rsidRDefault="003B3A5C" w:rsidP="00055FC1">
            <w:pPr>
              <w:numPr>
                <w:ilvl w:val="0"/>
                <w:numId w:val="44"/>
              </w:num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  <w:r>
              <w:rPr>
                <w:rFonts w:ascii="AWPCAvantGuard" w:hAnsi="AWPCAvantGuard" w:cs="Arial"/>
                <w:color w:val="999999"/>
              </w:rPr>
              <w:t xml:space="preserve">    </w:t>
            </w: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  <w:p w:rsidR="003B3A5C" w:rsidRPr="00336043" w:rsidRDefault="003B3A5C" w:rsidP="003B3A5C">
            <w:pPr>
              <w:shd w:val="clear" w:color="auto" w:fill="E0E0E0"/>
              <w:rPr>
                <w:rFonts w:ascii="AWPCAvantGuard" w:hAnsi="AWPCAvantGuard" w:cs="Arial"/>
                <w:color w:val="999999"/>
              </w:rPr>
            </w:pPr>
          </w:p>
        </w:tc>
      </w:tr>
    </w:tbl>
    <w:p w:rsidR="006131EF" w:rsidRPr="00336043" w:rsidRDefault="006131EF" w:rsidP="00DD2960">
      <w:pPr>
        <w:rPr>
          <w:rFonts w:ascii="AWPCAvantGuard" w:hAnsi="AWPCAvantGuard" w:cs="Arial"/>
        </w:rPr>
      </w:pPr>
    </w:p>
    <w:sectPr w:rsidR="006131EF" w:rsidRPr="00336043" w:rsidSect="00D561A0">
      <w:footerReference w:type="default" r:id="rId7"/>
      <w:pgSz w:w="12240" w:h="15840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95" w:rsidRDefault="00667E95">
      <w:r>
        <w:separator/>
      </w:r>
    </w:p>
  </w:endnote>
  <w:endnote w:type="continuationSeparator" w:id="0">
    <w:p w:rsidR="00667E95" w:rsidRDefault="0066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WPCAvantGu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89" w:rsidRDefault="00C04E89" w:rsidP="00D561A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4F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95" w:rsidRDefault="00667E95">
      <w:r>
        <w:separator/>
      </w:r>
    </w:p>
  </w:footnote>
  <w:footnote w:type="continuationSeparator" w:id="0">
    <w:p w:rsidR="00667E95" w:rsidRDefault="00667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77"/>
    <w:multiLevelType w:val="hybridMultilevel"/>
    <w:tmpl w:val="B6242028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BC9AFC3C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1AB3D5E"/>
    <w:multiLevelType w:val="hybridMultilevel"/>
    <w:tmpl w:val="22149BD4"/>
    <w:lvl w:ilvl="0" w:tplc="BC9AF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AFC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8B3CB2"/>
    <w:multiLevelType w:val="hybridMultilevel"/>
    <w:tmpl w:val="711E2B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A2D30"/>
    <w:multiLevelType w:val="hybridMultilevel"/>
    <w:tmpl w:val="AC4436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63F58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i/>
        <w:color w:val="auto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C115E4"/>
    <w:multiLevelType w:val="hybridMultilevel"/>
    <w:tmpl w:val="E1726180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C24286"/>
    <w:multiLevelType w:val="hybridMultilevel"/>
    <w:tmpl w:val="B71637BA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A7765"/>
    <w:multiLevelType w:val="hybridMultilevel"/>
    <w:tmpl w:val="3CDE59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4B3A"/>
    <w:multiLevelType w:val="hybridMultilevel"/>
    <w:tmpl w:val="DC94DB0E"/>
    <w:lvl w:ilvl="0" w:tplc="BC9AFC3C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BC9AFC3C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>
    <w:nsid w:val="0BA03632"/>
    <w:multiLevelType w:val="multilevel"/>
    <w:tmpl w:val="B8343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F3D3A97"/>
    <w:multiLevelType w:val="multilevel"/>
    <w:tmpl w:val="881AC73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B21F9"/>
    <w:multiLevelType w:val="hybridMultilevel"/>
    <w:tmpl w:val="B8A41292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9AFC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D6D26"/>
    <w:multiLevelType w:val="hybridMultilevel"/>
    <w:tmpl w:val="21EE2784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06B74"/>
    <w:multiLevelType w:val="hybridMultilevel"/>
    <w:tmpl w:val="43F2077E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A21D4B"/>
    <w:multiLevelType w:val="hybridMultilevel"/>
    <w:tmpl w:val="682246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4645A"/>
    <w:multiLevelType w:val="hybridMultilevel"/>
    <w:tmpl w:val="17D23E9E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75784"/>
    <w:multiLevelType w:val="hybridMultilevel"/>
    <w:tmpl w:val="6B946652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B4BFE"/>
    <w:multiLevelType w:val="hybridMultilevel"/>
    <w:tmpl w:val="D548A2EA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91817"/>
    <w:multiLevelType w:val="hybridMultilevel"/>
    <w:tmpl w:val="B83432A0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024E1"/>
    <w:multiLevelType w:val="hybridMultilevel"/>
    <w:tmpl w:val="3DBE309A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956DF6"/>
    <w:multiLevelType w:val="hybridMultilevel"/>
    <w:tmpl w:val="7F7ADEBC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C050F8"/>
    <w:multiLevelType w:val="hybridMultilevel"/>
    <w:tmpl w:val="B90C7176"/>
    <w:lvl w:ilvl="0" w:tplc="F6B2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9AFC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21803"/>
    <w:multiLevelType w:val="multilevel"/>
    <w:tmpl w:val="51E2E4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2">
    <w:nsid w:val="31C4627D"/>
    <w:multiLevelType w:val="hybridMultilevel"/>
    <w:tmpl w:val="2A043DFC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0C01D9"/>
    <w:multiLevelType w:val="hybridMultilevel"/>
    <w:tmpl w:val="67B27A86"/>
    <w:lvl w:ilvl="0" w:tplc="0003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2F02B5"/>
    <w:multiLevelType w:val="hybridMultilevel"/>
    <w:tmpl w:val="7840A39C"/>
    <w:lvl w:ilvl="0" w:tplc="48AA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9AFC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972A86"/>
    <w:multiLevelType w:val="hybridMultilevel"/>
    <w:tmpl w:val="09EAD7AA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BB7B89"/>
    <w:multiLevelType w:val="hybridMultilevel"/>
    <w:tmpl w:val="F288FBE0"/>
    <w:lvl w:ilvl="0" w:tplc="F6B2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BF02F9"/>
    <w:multiLevelType w:val="hybridMultilevel"/>
    <w:tmpl w:val="937EAC0E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21EE9"/>
    <w:multiLevelType w:val="hybridMultilevel"/>
    <w:tmpl w:val="9C5A929C"/>
    <w:lvl w:ilvl="0" w:tplc="F6B2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9AFC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0140A"/>
    <w:multiLevelType w:val="multilevel"/>
    <w:tmpl w:val="28767DB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93B70"/>
    <w:multiLevelType w:val="hybridMultilevel"/>
    <w:tmpl w:val="CCEC06F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D2BB5"/>
    <w:multiLevelType w:val="hybridMultilevel"/>
    <w:tmpl w:val="FAD67EFE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96D6D"/>
    <w:multiLevelType w:val="hybridMultilevel"/>
    <w:tmpl w:val="881AC73E"/>
    <w:lvl w:ilvl="0" w:tplc="1F042C2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710F7E"/>
    <w:multiLevelType w:val="hybridMultilevel"/>
    <w:tmpl w:val="F158763C"/>
    <w:lvl w:ilvl="0" w:tplc="48AA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D7142"/>
    <w:multiLevelType w:val="multilevel"/>
    <w:tmpl w:val="9C5A9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F6A94"/>
    <w:multiLevelType w:val="hybridMultilevel"/>
    <w:tmpl w:val="168A2208"/>
    <w:lvl w:ilvl="0" w:tplc="0C74DFAA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0C74DFAA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0050409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622F64BE"/>
    <w:multiLevelType w:val="hybridMultilevel"/>
    <w:tmpl w:val="41AA794A"/>
    <w:lvl w:ilvl="0" w:tplc="48AA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634C95"/>
    <w:multiLevelType w:val="hybridMultilevel"/>
    <w:tmpl w:val="55BA11FC"/>
    <w:lvl w:ilvl="0" w:tplc="BC9AF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8">
    <w:nsid w:val="6B501CB2"/>
    <w:multiLevelType w:val="hybridMultilevel"/>
    <w:tmpl w:val="0414AC9E"/>
    <w:lvl w:ilvl="0" w:tplc="48AA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ED7FDD"/>
    <w:multiLevelType w:val="hybridMultilevel"/>
    <w:tmpl w:val="28767DB8"/>
    <w:lvl w:ilvl="0" w:tplc="074073CE">
      <w:start w:val="1"/>
      <w:numFmt w:val="decimal"/>
      <w:lvlText w:val="%1."/>
      <w:lvlJc w:val="righ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04215"/>
    <w:multiLevelType w:val="hybridMultilevel"/>
    <w:tmpl w:val="51E2E438"/>
    <w:lvl w:ilvl="0" w:tplc="BC9AF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41">
    <w:nsid w:val="78DF546D"/>
    <w:multiLevelType w:val="hybridMultilevel"/>
    <w:tmpl w:val="320C4374"/>
    <w:lvl w:ilvl="0" w:tplc="BC9AFC3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BC9AFC3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2">
    <w:nsid w:val="7A0C03A7"/>
    <w:multiLevelType w:val="hybridMultilevel"/>
    <w:tmpl w:val="AED6DB0A"/>
    <w:lvl w:ilvl="0" w:tplc="438CC6DE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2293B"/>
    <w:multiLevelType w:val="hybridMultilevel"/>
    <w:tmpl w:val="0BFE5ACC"/>
    <w:lvl w:ilvl="0" w:tplc="48AAE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E58F5"/>
    <w:multiLevelType w:val="hybridMultilevel"/>
    <w:tmpl w:val="0B2E641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0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17"/>
  </w:num>
  <w:num w:numId="7">
    <w:abstractNumId w:val="16"/>
  </w:num>
  <w:num w:numId="8">
    <w:abstractNumId w:val="8"/>
  </w:num>
  <w:num w:numId="9">
    <w:abstractNumId w:val="27"/>
  </w:num>
  <w:num w:numId="10">
    <w:abstractNumId w:val="28"/>
  </w:num>
  <w:num w:numId="11">
    <w:abstractNumId w:val="1"/>
  </w:num>
  <w:num w:numId="12">
    <w:abstractNumId w:val="34"/>
  </w:num>
  <w:num w:numId="13">
    <w:abstractNumId w:val="26"/>
  </w:num>
  <w:num w:numId="14">
    <w:abstractNumId w:val="20"/>
  </w:num>
  <w:num w:numId="15">
    <w:abstractNumId w:val="10"/>
  </w:num>
  <w:num w:numId="16">
    <w:abstractNumId w:val="25"/>
  </w:num>
  <w:num w:numId="17">
    <w:abstractNumId w:val="31"/>
  </w:num>
  <w:num w:numId="18">
    <w:abstractNumId w:val="12"/>
  </w:num>
  <w:num w:numId="19">
    <w:abstractNumId w:val="19"/>
  </w:num>
  <w:num w:numId="20">
    <w:abstractNumId w:val="41"/>
  </w:num>
  <w:num w:numId="21">
    <w:abstractNumId w:val="0"/>
  </w:num>
  <w:num w:numId="22">
    <w:abstractNumId w:val="7"/>
  </w:num>
  <w:num w:numId="23">
    <w:abstractNumId w:val="4"/>
  </w:num>
  <w:num w:numId="24">
    <w:abstractNumId w:val="22"/>
  </w:num>
  <w:num w:numId="25">
    <w:abstractNumId w:val="14"/>
  </w:num>
  <w:num w:numId="26">
    <w:abstractNumId w:val="23"/>
  </w:num>
  <w:num w:numId="27">
    <w:abstractNumId w:val="35"/>
  </w:num>
  <w:num w:numId="28">
    <w:abstractNumId w:val="21"/>
  </w:num>
  <w:num w:numId="29">
    <w:abstractNumId w:val="32"/>
  </w:num>
  <w:num w:numId="30">
    <w:abstractNumId w:val="9"/>
  </w:num>
  <w:num w:numId="31">
    <w:abstractNumId w:val="39"/>
  </w:num>
  <w:num w:numId="32">
    <w:abstractNumId w:val="29"/>
  </w:num>
  <w:num w:numId="33">
    <w:abstractNumId w:val="42"/>
  </w:num>
  <w:num w:numId="34">
    <w:abstractNumId w:val="37"/>
  </w:num>
  <w:num w:numId="35">
    <w:abstractNumId w:val="43"/>
  </w:num>
  <w:num w:numId="36">
    <w:abstractNumId w:val="38"/>
  </w:num>
  <w:num w:numId="37">
    <w:abstractNumId w:val="36"/>
  </w:num>
  <w:num w:numId="38">
    <w:abstractNumId w:val="24"/>
  </w:num>
  <w:num w:numId="39">
    <w:abstractNumId w:val="33"/>
  </w:num>
  <w:num w:numId="40">
    <w:abstractNumId w:val="2"/>
  </w:num>
  <w:num w:numId="41">
    <w:abstractNumId w:val="3"/>
  </w:num>
  <w:num w:numId="42">
    <w:abstractNumId w:val="6"/>
  </w:num>
  <w:num w:numId="43">
    <w:abstractNumId w:val="30"/>
  </w:num>
  <w:num w:numId="44">
    <w:abstractNumId w:val="13"/>
  </w:num>
  <w:num w:numId="45">
    <w:abstractNumId w:val="4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27C1"/>
    <w:rsid w:val="0001476A"/>
    <w:rsid w:val="00055FC1"/>
    <w:rsid w:val="00090632"/>
    <w:rsid w:val="000B3771"/>
    <w:rsid w:val="00123E17"/>
    <w:rsid w:val="00212E05"/>
    <w:rsid w:val="00336043"/>
    <w:rsid w:val="003A0CB9"/>
    <w:rsid w:val="003B3A5C"/>
    <w:rsid w:val="003C3D23"/>
    <w:rsid w:val="004C2B6C"/>
    <w:rsid w:val="004E747D"/>
    <w:rsid w:val="004F7A83"/>
    <w:rsid w:val="00506B6F"/>
    <w:rsid w:val="00565659"/>
    <w:rsid w:val="005B28F3"/>
    <w:rsid w:val="005E2DDB"/>
    <w:rsid w:val="005E74EE"/>
    <w:rsid w:val="006131EF"/>
    <w:rsid w:val="00614B31"/>
    <w:rsid w:val="00667E95"/>
    <w:rsid w:val="0069293F"/>
    <w:rsid w:val="006C5FDD"/>
    <w:rsid w:val="0083455A"/>
    <w:rsid w:val="009744D9"/>
    <w:rsid w:val="009A6822"/>
    <w:rsid w:val="009B2F22"/>
    <w:rsid w:val="009D34B5"/>
    <w:rsid w:val="00A074F2"/>
    <w:rsid w:val="00A11F1D"/>
    <w:rsid w:val="00A37F5A"/>
    <w:rsid w:val="00A61D35"/>
    <w:rsid w:val="00AD26EB"/>
    <w:rsid w:val="00B2084C"/>
    <w:rsid w:val="00B44050"/>
    <w:rsid w:val="00B61439"/>
    <w:rsid w:val="00B67083"/>
    <w:rsid w:val="00B72B12"/>
    <w:rsid w:val="00C04E89"/>
    <w:rsid w:val="00C235EF"/>
    <w:rsid w:val="00C42BA2"/>
    <w:rsid w:val="00D14FC0"/>
    <w:rsid w:val="00D561A0"/>
    <w:rsid w:val="00D9229B"/>
    <w:rsid w:val="00DA4FA2"/>
    <w:rsid w:val="00DD2960"/>
    <w:rsid w:val="00E8613F"/>
    <w:rsid w:val="00EA28ED"/>
    <w:rsid w:val="00F81C39"/>
    <w:rsid w:val="00F8448F"/>
    <w:rsid w:val="00F8552E"/>
    <w:rsid w:val="00F857D5"/>
    <w:rsid w:val="00FA4142"/>
    <w:rsid w:val="00FD1887"/>
    <w:rsid w:val="00F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E50"/>
    <w:rPr>
      <w:sz w:val="24"/>
      <w:szCs w:val="24"/>
    </w:rPr>
  </w:style>
  <w:style w:type="paragraph" w:styleId="Heading1">
    <w:name w:val="heading 1"/>
    <w:basedOn w:val="Normal"/>
    <w:next w:val="Normal"/>
    <w:qFormat/>
    <w:rsid w:val="00DF46C4"/>
    <w:pPr>
      <w:keepNext/>
      <w:ind w:firstLine="2420"/>
      <w:outlineLvl w:val="0"/>
    </w:pPr>
    <w:rPr>
      <w:rFonts w:ascii="Bookman Old Style" w:hAnsi="Bookman Old Style"/>
      <w:sz w:val="40"/>
    </w:rPr>
  </w:style>
  <w:style w:type="paragraph" w:styleId="Heading2">
    <w:name w:val="heading 2"/>
    <w:basedOn w:val="Normal"/>
    <w:next w:val="Normal"/>
    <w:qFormat/>
    <w:rsid w:val="00DF46C4"/>
    <w:pPr>
      <w:keepNext/>
      <w:ind w:firstLine="24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F46C4"/>
    <w:pPr>
      <w:keepNext/>
      <w:ind w:firstLine="2420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DF46C4"/>
    <w:pPr>
      <w:keepNext/>
      <w:ind w:firstLine="242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7E5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59E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56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1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1A0"/>
  </w:style>
  <w:style w:type="paragraph" w:styleId="ListParagraph">
    <w:name w:val="List Paragraph"/>
    <w:basedOn w:val="Normal"/>
    <w:uiPriority w:val="34"/>
    <w:qFormat/>
    <w:rsid w:val="003360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Plan Components:</vt:lpstr>
    </vt:vector>
  </TitlesOfParts>
  <Company>Portland Public Schools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Plan Components:</dc:title>
  <dc:subject/>
  <dc:creator>PPS</dc:creator>
  <cp:keywords/>
  <cp:lastModifiedBy>CVS</cp:lastModifiedBy>
  <cp:revision>2</cp:revision>
  <cp:lastPrinted>2009-07-13T19:11:00Z</cp:lastPrinted>
  <dcterms:created xsi:type="dcterms:W3CDTF">2014-04-15T13:44:00Z</dcterms:created>
  <dcterms:modified xsi:type="dcterms:W3CDTF">2014-04-15T13:44:00Z</dcterms:modified>
</cp:coreProperties>
</file>